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8094"/>
        <w:gridCol w:w="2256"/>
      </w:tblGrid>
      <w:tr w:rsidR="00133349">
        <w:tc>
          <w:tcPr>
            <w:tcW w:w="8334" w:type="dxa"/>
          </w:tcPr>
          <w:p w:rsidR="00133349" w:rsidRDefault="00133349" w:rsidP="00133349">
            <w:pPr>
              <w:jc w:val="center"/>
              <w:rPr>
                <w:b/>
                <w:sz w:val="28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  <w:sz w:val="28"/>
                  </w:rPr>
                  <w:t>Nevada</w:t>
                </w:r>
              </w:smartTag>
            </w:smartTag>
            <w:r>
              <w:rPr>
                <w:b/>
                <w:sz w:val="28"/>
              </w:rPr>
              <w:t xml:space="preserve"> Division of Environmental Protection</w:t>
            </w:r>
          </w:p>
          <w:p w:rsidR="00133349" w:rsidRDefault="00133349" w:rsidP="001333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Chemical Accident Prevention Program</w:t>
            </w:r>
          </w:p>
          <w:p w:rsidR="00133349" w:rsidRPr="00133349" w:rsidRDefault="00133349" w:rsidP="00133349">
            <w:pPr>
              <w:pStyle w:val="Caption"/>
            </w:pPr>
            <w:r>
              <w:t>Data Form:  Contractor Program</w:t>
            </w:r>
          </w:p>
        </w:tc>
        <w:tc>
          <w:tcPr>
            <w:tcW w:w="2016" w:type="dxa"/>
            <w:vAlign w:val="center"/>
          </w:tcPr>
          <w:p w:rsidR="00133349" w:rsidRDefault="00167104" w:rsidP="00133349">
            <w:pPr>
              <w:jc w:val="center"/>
              <w:rPr>
                <w:b/>
                <w:sz w:val="28"/>
              </w:rPr>
            </w:pPr>
            <w:bookmarkStart w:id="0" w:name="_GoBack"/>
            <w:r>
              <w:rPr>
                <w:noProof/>
                <w:snapToGrid/>
              </w:rPr>
              <w:drawing>
                <wp:inline distT="0" distB="0" distL="0" distR="0">
                  <wp:extent cx="1295572" cy="841248"/>
                  <wp:effectExtent l="0" t="0" r="0" b="0"/>
                  <wp:docPr id="2" name="Picture 2" descr="http://intranet/graphic_p/logo_new15_print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ntranet/graphic_p/logo_new15_print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572" cy="84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5277EB" w:rsidRDefault="005277EB">
      <w:pPr>
        <w:pStyle w:val="Header"/>
        <w:tabs>
          <w:tab w:val="clear" w:pos="4320"/>
          <w:tab w:val="clear" w:pos="8640"/>
        </w:tabs>
        <w:spacing w:line="240" w:lineRule="exact"/>
        <w:rPr>
          <w:vanish/>
        </w:rPr>
      </w:pPr>
    </w:p>
    <w:p w:rsidR="005277EB" w:rsidRDefault="005277EB">
      <w:pPr>
        <w:jc w:val="center"/>
      </w:pPr>
    </w:p>
    <w:tbl>
      <w:tblPr>
        <w:tblW w:w="10368" w:type="dxa"/>
        <w:tblInd w:w="1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88"/>
        <w:gridCol w:w="4950"/>
        <w:gridCol w:w="2430"/>
      </w:tblGrid>
      <w:tr w:rsidR="005277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8" w:type="dxa"/>
          </w:tcPr>
          <w:p w:rsidR="005277EB" w:rsidRDefault="005277EB">
            <w:pPr>
              <w:spacing w:line="120" w:lineRule="exact"/>
            </w:pPr>
          </w:p>
          <w:p w:rsidR="005277EB" w:rsidRDefault="005277EB">
            <w:pPr>
              <w:tabs>
                <w:tab w:val="left" w:pos="-912"/>
                <w:tab w:val="left" w:pos="-720"/>
                <w:tab w:val="left" w:pos="0"/>
                <w:tab w:val="left" w:pos="720"/>
                <w:tab w:val="left" w:pos="1068"/>
                <w:tab w:val="left" w:pos="2160"/>
              </w:tabs>
              <w:spacing w:after="58"/>
              <w:ind w:left="1068" w:hanging="1068"/>
              <w:rPr>
                <w:b/>
              </w:rPr>
            </w:pPr>
            <w:r>
              <w:rPr>
                <w:b/>
              </w:rPr>
              <w:t xml:space="preserve">Facility: </w:t>
            </w:r>
          </w:p>
        </w:tc>
        <w:tc>
          <w:tcPr>
            <w:tcW w:w="4950" w:type="dxa"/>
          </w:tcPr>
          <w:p w:rsidR="005277EB" w:rsidRDefault="005277EB">
            <w:pPr>
              <w:spacing w:line="120" w:lineRule="exact"/>
              <w:rPr>
                <w:b/>
              </w:rPr>
            </w:pPr>
          </w:p>
          <w:p w:rsidR="005277EB" w:rsidRDefault="005277EB">
            <w:pPr>
              <w:tabs>
                <w:tab w:val="left" w:pos="-912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400"/>
                <w:tab w:val="left" w:pos="3600"/>
              </w:tabs>
              <w:spacing w:after="58"/>
              <w:ind w:left="2400" w:hanging="2400"/>
              <w:rPr>
                <w:b/>
              </w:rPr>
            </w:pPr>
            <w:r>
              <w:rPr>
                <w:b/>
              </w:rPr>
              <w:t>Process(es) Covered:</w:t>
            </w:r>
            <w:r>
              <w:rPr>
                <w:b/>
              </w:rPr>
              <w:tab/>
              <w:t xml:space="preserve"> </w:t>
            </w:r>
          </w:p>
          <w:p w:rsidR="005277EB" w:rsidRDefault="005277EB">
            <w:pPr>
              <w:tabs>
                <w:tab w:val="left" w:pos="-912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400"/>
                <w:tab w:val="left" w:pos="3600"/>
              </w:tabs>
              <w:spacing w:after="58"/>
              <w:ind w:left="2400" w:hanging="2400"/>
              <w:rPr>
                <w:b/>
              </w:rPr>
            </w:pPr>
          </w:p>
        </w:tc>
        <w:tc>
          <w:tcPr>
            <w:tcW w:w="2430" w:type="dxa"/>
          </w:tcPr>
          <w:p w:rsidR="005277EB" w:rsidRDefault="005277EB">
            <w:pPr>
              <w:spacing w:line="120" w:lineRule="exact"/>
              <w:rPr>
                <w:b/>
              </w:rPr>
            </w:pPr>
          </w:p>
          <w:p w:rsidR="005277EB" w:rsidRDefault="005277EB">
            <w:pPr>
              <w:tabs>
                <w:tab w:val="left" w:pos="-5862"/>
                <w:tab w:val="left" w:pos="-5670"/>
                <w:tab w:val="left" w:pos="-4950"/>
                <w:tab w:val="left" w:pos="-4230"/>
                <w:tab w:val="left" w:pos="-3882"/>
                <w:tab w:val="left" w:pos="-2790"/>
                <w:tab w:val="left" w:pos="-2550"/>
                <w:tab w:val="left" w:pos="-1350"/>
                <w:tab w:val="left" w:pos="-630"/>
                <w:tab w:val="left" w:pos="90"/>
                <w:tab w:val="left" w:pos="870"/>
                <w:tab w:val="left" w:pos="1530"/>
                <w:tab w:val="left" w:pos="2250"/>
                <w:tab w:val="left" w:pos="2970"/>
                <w:tab w:val="left" w:pos="3690"/>
                <w:tab w:val="left" w:pos="4410"/>
                <w:tab w:val="left" w:pos="5130"/>
                <w:tab w:val="left" w:pos="5850"/>
                <w:tab w:val="left" w:pos="6570"/>
                <w:tab w:val="left" w:pos="7290"/>
                <w:tab w:val="left" w:pos="8010"/>
                <w:tab w:val="left" w:pos="8730"/>
                <w:tab w:val="left" w:pos="9450"/>
              </w:tabs>
              <w:spacing w:after="58"/>
              <w:ind w:left="870" w:hanging="870"/>
              <w:rPr>
                <w:b/>
              </w:rPr>
            </w:pPr>
            <w:r>
              <w:rPr>
                <w:b/>
              </w:rPr>
              <w:t xml:space="preserve">Date: </w:t>
            </w:r>
          </w:p>
        </w:tc>
      </w:tr>
    </w:tbl>
    <w:p w:rsidR="005277EB" w:rsidRDefault="005277EB">
      <w:pPr>
        <w:tabs>
          <w:tab w:val="left" w:pos="-1200"/>
          <w:tab w:val="left" w:pos="-720"/>
          <w:tab w:val="left" w:pos="0"/>
          <w:tab w:val="left" w:pos="510"/>
          <w:tab w:val="left" w:pos="1440"/>
        </w:tabs>
        <w:ind w:right="-720"/>
        <w:jc w:val="center"/>
        <w:rPr>
          <w:b/>
          <w:sz w:val="20"/>
        </w:rPr>
      </w:pPr>
    </w:p>
    <w:p w:rsidR="005277EB" w:rsidRDefault="005277EB">
      <w:pPr>
        <w:pStyle w:val="Heading6"/>
      </w:pPr>
      <w:r>
        <w:t>Contractor Program Procedure</w:t>
      </w:r>
    </w:p>
    <w:p w:rsidR="005277EB" w:rsidRDefault="005277EB"/>
    <w:tbl>
      <w:tblPr>
        <w:tblW w:w="10368" w:type="dxa"/>
        <w:tblInd w:w="12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368"/>
      </w:tblGrid>
      <w:tr w:rsidR="005277EB">
        <w:tblPrEx>
          <w:tblCellMar>
            <w:top w:w="0" w:type="dxa"/>
            <w:bottom w:w="0" w:type="dxa"/>
          </w:tblCellMar>
        </w:tblPrEx>
        <w:tc>
          <w:tcPr>
            <w:tcW w:w="10368" w:type="dxa"/>
          </w:tcPr>
          <w:p w:rsidR="005277EB" w:rsidRDefault="005277EB">
            <w:pPr>
              <w:spacing w:line="120" w:lineRule="exact"/>
              <w:rPr>
                <w:b/>
                <w:sz w:val="20"/>
              </w:rPr>
            </w:pPr>
          </w:p>
          <w:p w:rsidR="005277EB" w:rsidRDefault="005277E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Note Current Version of the Contractor Program Procedure (title, date, revision number):</w:t>
            </w:r>
          </w:p>
          <w:p w:rsidR="005277EB" w:rsidRDefault="005277E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rPr>
                <w:sz w:val="20"/>
              </w:rPr>
            </w:pPr>
          </w:p>
          <w:p w:rsidR="005277EB" w:rsidRDefault="005277E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rPr>
                <w:sz w:val="20"/>
              </w:rPr>
            </w:pPr>
          </w:p>
          <w:p w:rsidR="005277EB" w:rsidRDefault="005277E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rPr>
                <w:sz w:val="20"/>
              </w:rPr>
            </w:pPr>
          </w:p>
        </w:tc>
      </w:tr>
    </w:tbl>
    <w:p w:rsidR="005277EB" w:rsidRDefault="005277EB">
      <w:pPr>
        <w:rPr>
          <w:sz w:val="20"/>
        </w:rPr>
      </w:pPr>
    </w:p>
    <w:p w:rsidR="005277EB" w:rsidRDefault="005277EB">
      <w:pPr>
        <w:pStyle w:val="Heading7"/>
        <w:rPr>
          <w:b/>
          <w:bCs/>
          <w:sz w:val="34"/>
        </w:rPr>
      </w:pPr>
      <w:r>
        <w:rPr>
          <w:b/>
          <w:bCs/>
          <w:sz w:val="34"/>
        </w:rPr>
        <w:t>Contractors Working in the Process in the Previous 12 Months</w:t>
      </w:r>
    </w:p>
    <w:p w:rsidR="005277EB" w:rsidRDefault="005277EB">
      <w:pPr>
        <w:pStyle w:val="Header"/>
        <w:tabs>
          <w:tab w:val="clear" w:pos="4320"/>
          <w:tab w:val="clear" w:pos="8640"/>
        </w:tabs>
      </w:pPr>
    </w:p>
    <w:tbl>
      <w:tblPr>
        <w:tblW w:w="1035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80"/>
        <w:gridCol w:w="4680"/>
        <w:gridCol w:w="1080"/>
        <w:gridCol w:w="1710"/>
      </w:tblGrid>
      <w:tr w:rsidR="005277E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880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77EB" w:rsidRDefault="005277EB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spacing w:after="58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Contractor Name</w:t>
            </w:r>
          </w:p>
        </w:tc>
        <w:tc>
          <w:tcPr>
            <w:tcW w:w="468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77EB" w:rsidRDefault="005277EB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spacing w:after="58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Services Provided &amp; Processes Where the Services are Rendered</w:t>
            </w:r>
          </w:p>
        </w:tc>
        <w:tc>
          <w:tcPr>
            <w:tcW w:w="108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77EB" w:rsidRDefault="005277EB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spacing w:after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Time in Facility</w:t>
            </w:r>
          </w:p>
        </w:tc>
        <w:tc>
          <w:tcPr>
            <w:tcW w:w="171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5277EB" w:rsidRDefault="005277EB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spacing w:after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Last Contractor Audit by Facility </w:t>
            </w:r>
          </w:p>
        </w:tc>
      </w:tr>
      <w:tr w:rsidR="005277E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8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18"/>
              </w:rPr>
            </w:pPr>
          </w:p>
        </w:tc>
      </w:tr>
      <w:tr w:rsidR="005277E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8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18"/>
              </w:rPr>
            </w:pPr>
          </w:p>
        </w:tc>
      </w:tr>
      <w:tr w:rsidR="005277E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8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18"/>
              </w:rPr>
            </w:pPr>
          </w:p>
        </w:tc>
      </w:tr>
      <w:tr w:rsidR="005277E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8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18"/>
              </w:rPr>
            </w:pPr>
          </w:p>
        </w:tc>
      </w:tr>
      <w:tr w:rsidR="005277E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8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18"/>
              </w:rPr>
            </w:pPr>
          </w:p>
        </w:tc>
      </w:tr>
      <w:tr w:rsidR="005277E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8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18"/>
              </w:rPr>
            </w:pPr>
          </w:p>
        </w:tc>
      </w:tr>
      <w:tr w:rsidR="005277E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8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18"/>
              </w:rPr>
            </w:pPr>
          </w:p>
        </w:tc>
      </w:tr>
      <w:tr w:rsidR="005277E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8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18"/>
              </w:rPr>
            </w:pPr>
          </w:p>
        </w:tc>
      </w:tr>
      <w:tr w:rsidR="005277E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8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18"/>
              </w:rPr>
            </w:pPr>
          </w:p>
        </w:tc>
      </w:tr>
      <w:tr w:rsidR="005277E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8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18"/>
              </w:rPr>
            </w:pPr>
          </w:p>
        </w:tc>
      </w:tr>
      <w:tr w:rsidR="005277E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8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18"/>
              </w:rPr>
            </w:pPr>
          </w:p>
        </w:tc>
      </w:tr>
      <w:tr w:rsidR="005277E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8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18"/>
              </w:rPr>
            </w:pPr>
          </w:p>
        </w:tc>
      </w:tr>
      <w:tr w:rsidR="005277E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8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18"/>
              </w:rPr>
            </w:pPr>
          </w:p>
        </w:tc>
      </w:tr>
      <w:tr w:rsidR="005277E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8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18"/>
              </w:rPr>
            </w:pPr>
          </w:p>
        </w:tc>
      </w:tr>
      <w:tr w:rsidR="005277E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80" w:type="dxa"/>
            <w:tcBorders>
              <w:top w:val="single" w:sz="7" w:space="0" w:color="000000"/>
              <w:left w:val="doub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18"/>
              </w:rPr>
            </w:pPr>
          </w:p>
        </w:tc>
      </w:tr>
      <w:tr w:rsidR="005277E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80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5277EB" w:rsidRDefault="005277EB">
            <w:pPr>
              <w:tabs>
                <w:tab w:val="left" w:pos="-974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508"/>
                <w:tab w:val="left" w:pos="3600"/>
              </w:tabs>
              <w:spacing w:after="58"/>
              <w:jc w:val="center"/>
              <w:rPr>
                <w:sz w:val="18"/>
              </w:rPr>
            </w:pPr>
          </w:p>
        </w:tc>
      </w:tr>
    </w:tbl>
    <w:p w:rsidR="005277EB" w:rsidRDefault="005277EB">
      <w:pPr>
        <w:pStyle w:val="Heading8"/>
        <w:rPr>
          <w:sz w:val="20"/>
        </w:rPr>
      </w:pPr>
    </w:p>
    <w:p w:rsidR="005277EB" w:rsidRDefault="005277EB">
      <w:pPr>
        <w:rPr>
          <w:i/>
          <w:iCs/>
          <w:sz w:val="20"/>
        </w:rPr>
      </w:pPr>
      <w:r>
        <w:rPr>
          <w:i/>
          <w:iCs/>
          <w:sz w:val="20"/>
        </w:rPr>
        <w:t>(</w:t>
      </w:r>
      <w:proofErr w:type="gramStart"/>
      <w:r>
        <w:rPr>
          <w:i/>
          <w:iCs/>
          <w:sz w:val="20"/>
        </w:rPr>
        <w:t>utilize</w:t>
      </w:r>
      <w:proofErr w:type="gramEnd"/>
      <w:r>
        <w:rPr>
          <w:i/>
          <w:iCs/>
          <w:sz w:val="20"/>
        </w:rPr>
        <w:t xml:space="preserve"> additional sheets as necessary)</w:t>
      </w:r>
    </w:p>
    <w:sectPr w:rsidR="005277EB">
      <w:headerReference w:type="default" r:id="rId9"/>
      <w:footerReference w:type="default" r:id="rId10"/>
      <w:endnotePr>
        <w:numFmt w:val="decimal"/>
      </w:endnotePr>
      <w:pgSz w:w="12240" w:h="15840" w:code="1"/>
      <w:pgMar w:top="576" w:right="1440" w:bottom="432" w:left="1152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7EB" w:rsidRDefault="005277EB">
      <w:r>
        <w:separator/>
      </w:r>
    </w:p>
  </w:endnote>
  <w:endnote w:type="continuationSeparator" w:id="0">
    <w:p w:rsidR="005277EB" w:rsidRDefault="0052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7EB" w:rsidRDefault="005277EB">
    <w:pPr>
      <w:pStyle w:val="Footer"/>
      <w:rPr>
        <w:sz w:val="20"/>
      </w:rPr>
    </w:pPr>
    <w:r>
      <w:rPr>
        <w:sz w:val="20"/>
      </w:rPr>
      <w:t xml:space="preserve">XII -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167104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                                                                                                                                      Revision 0, May 23, 2005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7EB" w:rsidRDefault="005277EB">
      <w:r>
        <w:separator/>
      </w:r>
    </w:p>
  </w:footnote>
  <w:footnote w:type="continuationSeparator" w:id="0">
    <w:p w:rsidR="005277EB" w:rsidRDefault="00527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7EB" w:rsidRDefault="005277EB">
    <w:pPr>
      <w:ind w:left="360" w:righ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3504"/>
    <w:multiLevelType w:val="singleLevel"/>
    <w:tmpl w:val="2C2C0764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4C452795"/>
    <w:multiLevelType w:val="singleLevel"/>
    <w:tmpl w:val="702EFB0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618A48FB"/>
    <w:multiLevelType w:val="singleLevel"/>
    <w:tmpl w:val="2A02DF32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7E9E499B"/>
    <w:multiLevelType w:val="singleLevel"/>
    <w:tmpl w:val="E47AA42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49"/>
    <w:rsid w:val="00133349"/>
    <w:rsid w:val="00167104"/>
    <w:rsid w:val="00335282"/>
    <w:rsid w:val="0052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jc w:val="center"/>
      <w:outlineLvl w:val="1"/>
    </w:pPr>
    <w:rPr>
      <w:b/>
      <w:color w:val="FF0000"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center" w:pos="6984"/>
      </w:tabs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6"/>
    </w:rPr>
  </w:style>
  <w:style w:type="paragraph" w:styleId="Heading6">
    <w:name w:val="heading 6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ind w:right="-720"/>
      <w:jc w:val="center"/>
      <w:outlineLvl w:val="5"/>
    </w:pPr>
    <w:rPr>
      <w:b/>
      <w:sz w:val="3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-1200"/>
        <w:tab w:val="left" w:pos="-720"/>
        <w:tab w:val="left" w:pos="0"/>
        <w:tab w:val="left" w:pos="510"/>
        <w:tab w:val="left" w:pos="1440"/>
      </w:tabs>
    </w:pPr>
    <w:rPr>
      <w:sz w:val="20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36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13334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671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7104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jc w:val="center"/>
      <w:outlineLvl w:val="1"/>
    </w:pPr>
    <w:rPr>
      <w:b/>
      <w:color w:val="FF0000"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center" w:pos="6984"/>
      </w:tabs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6"/>
    </w:rPr>
  </w:style>
  <w:style w:type="paragraph" w:styleId="Heading6">
    <w:name w:val="heading 6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ind w:right="-720"/>
      <w:jc w:val="center"/>
      <w:outlineLvl w:val="5"/>
    </w:pPr>
    <w:rPr>
      <w:b/>
      <w:sz w:val="3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-1200"/>
        <w:tab w:val="left" w:pos="-720"/>
        <w:tab w:val="left" w:pos="0"/>
        <w:tab w:val="left" w:pos="510"/>
        <w:tab w:val="left" w:pos="1440"/>
      </w:tabs>
    </w:pPr>
    <w:rPr>
      <w:sz w:val="20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36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13334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671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7104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Nevada Division of Environmental Protection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&amp; Marlys Zusy</dc:creator>
  <cp:lastModifiedBy>Keri Noack</cp:lastModifiedBy>
  <cp:revision>3</cp:revision>
  <cp:lastPrinted>2005-05-20T22:52:00Z</cp:lastPrinted>
  <dcterms:created xsi:type="dcterms:W3CDTF">2015-12-03T22:37:00Z</dcterms:created>
  <dcterms:modified xsi:type="dcterms:W3CDTF">2015-12-03T22:37:00Z</dcterms:modified>
</cp:coreProperties>
</file>