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4FC" w:rsidRDefault="00D634FC">
      <w:pPr>
        <w:tabs>
          <w:tab w:val="center" w:pos="7308"/>
        </w:tabs>
        <w:jc w:val="center"/>
      </w:pPr>
      <w:bookmarkStart w:id="0" w:name="_GoBack"/>
      <w:bookmarkEnd w:id="0"/>
      <w:r>
        <w:rPr>
          <w:b/>
          <w:bCs/>
          <w:sz w:val="24"/>
          <w:u w:val="single"/>
        </w:rPr>
        <w:t>STANDARD OPERATING PROCEDURES (SOPs) DATA FORM – DETERMINATION OF REQUIRED PROCEDURES</w:t>
      </w:r>
    </w:p>
    <w:p w:rsidR="00D634FC" w:rsidRDefault="00D634FC">
      <w:pPr>
        <w:tabs>
          <w:tab w:val="center" w:pos="7308"/>
        </w:tabs>
        <w:jc w:val="center"/>
      </w:pPr>
    </w:p>
    <w:p w:rsidR="00D634FC" w:rsidRDefault="00D634FC">
      <w:pPr>
        <w:tabs>
          <w:tab w:val="center" w:pos="7308"/>
        </w:tabs>
        <w:rPr>
          <w:color w:val="FF0000"/>
          <w:sz w:val="22"/>
          <w:szCs w:val="22"/>
        </w:rPr>
      </w:pPr>
      <w:r>
        <w:rPr>
          <w:bCs/>
          <w:color w:val="FF0000"/>
          <w:sz w:val="22"/>
          <w:szCs w:val="22"/>
        </w:rPr>
        <w:t>The intent of this data form is to assist the facility with determining the applicable operating phases that must be addressed in procedure.</w:t>
      </w:r>
    </w:p>
    <w:p w:rsidR="00D634FC" w:rsidRDefault="00D634FC">
      <w:pPr>
        <w:jc w:val="center"/>
        <w:rPr>
          <w:b/>
          <w:bCs/>
          <w:szCs w:val="18"/>
          <w:u w:val="single"/>
        </w:rPr>
      </w:pPr>
    </w:p>
    <w:tbl>
      <w:tblPr>
        <w:tblW w:w="14400" w:type="dxa"/>
        <w:tblInd w:w="12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5400"/>
        <w:gridCol w:w="6030"/>
        <w:gridCol w:w="2970"/>
      </w:tblGrid>
      <w:tr w:rsidR="00D634FC">
        <w:tblPrEx>
          <w:tblCellMar>
            <w:top w:w="0" w:type="dxa"/>
            <w:bottom w:w="0" w:type="dxa"/>
          </w:tblCellMar>
        </w:tblPrEx>
        <w:trPr>
          <w:trHeight w:val="432"/>
        </w:trPr>
        <w:tc>
          <w:tcPr>
            <w:tcW w:w="5400" w:type="dxa"/>
            <w:tcBorders>
              <w:top w:val="single" w:sz="18" w:space="0" w:color="000000"/>
              <w:bottom w:val="single" w:sz="18" w:space="0" w:color="000000"/>
            </w:tcBorders>
            <w:vAlign w:val="center"/>
          </w:tcPr>
          <w:p w:rsidR="00D634FC" w:rsidRDefault="00D634FC">
            <w:pPr>
              <w:spacing w:after="58"/>
              <w:rPr>
                <w:b/>
                <w:bCs/>
                <w:sz w:val="22"/>
                <w:szCs w:val="22"/>
              </w:rPr>
            </w:pPr>
            <w:r>
              <w:rPr>
                <w:b/>
                <w:bCs/>
                <w:sz w:val="22"/>
                <w:szCs w:val="22"/>
              </w:rPr>
              <w:t xml:space="preserve">Facility: </w:t>
            </w:r>
          </w:p>
        </w:tc>
        <w:tc>
          <w:tcPr>
            <w:tcW w:w="6030" w:type="dxa"/>
            <w:tcBorders>
              <w:top w:val="single" w:sz="18" w:space="0" w:color="000000"/>
              <w:bottom w:val="single" w:sz="18" w:space="0" w:color="000000"/>
            </w:tcBorders>
            <w:vAlign w:val="center"/>
          </w:tcPr>
          <w:p w:rsidR="00D634FC" w:rsidRDefault="00D634FC">
            <w:pPr>
              <w:spacing w:after="58"/>
              <w:rPr>
                <w:b/>
                <w:bCs/>
                <w:sz w:val="22"/>
                <w:szCs w:val="22"/>
              </w:rPr>
            </w:pPr>
            <w:r>
              <w:rPr>
                <w:b/>
                <w:bCs/>
                <w:sz w:val="22"/>
                <w:szCs w:val="22"/>
              </w:rPr>
              <w:t xml:space="preserve">Process: </w:t>
            </w:r>
          </w:p>
        </w:tc>
        <w:tc>
          <w:tcPr>
            <w:tcW w:w="2970" w:type="dxa"/>
            <w:tcBorders>
              <w:top w:val="single" w:sz="18" w:space="0" w:color="000000"/>
              <w:bottom w:val="single" w:sz="18" w:space="0" w:color="000000"/>
            </w:tcBorders>
            <w:vAlign w:val="center"/>
          </w:tcPr>
          <w:p w:rsidR="00D634FC" w:rsidRDefault="00D634FC">
            <w:pPr>
              <w:spacing w:after="58"/>
              <w:rPr>
                <w:b/>
                <w:bCs/>
                <w:sz w:val="22"/>
                <w:szCs w:val="22"/>
              </w:rPr>
            </w:pPr>
            <w:r>
              <w:rPr>
                <w:b/>
                <w:bCs/>
                <w:sz w:val="22"/>
                <w:szCs w:val="22"/>
              </w:rPr>
              <w:t xml:space="preserve">Date: </w:t>
            </w:r>
          </w:p>
        </w:tc>
      </w:tr>
    </w:tbl>
    <w:p w:rsidR="00D634FC" w:rsidRDefault="00D634FC">
      <w:pPr>
        <w:rPr>
          <w:bCs/>
          <w:sz w:val="16"/>
          <w:szCs w:val="16"/>
        </w:rPr>
      </w:pPr>
    </w:p>
    <w:tbl>
      <w:tblPr>
        <w:tblStyle w:val="TableGrid"/>
        <w:tblW w:w="1440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11340"/>
      </w:tblGrid>
      <w:tr w:rsidR="00D634FC">
        <w:trPr>
          <w:trHeight w:val="432"/>
          <w:tblHeader/>
        </w:trPr>
        <w:tc>
          <w:tcPr>
            <w:tcW w:w="3060" w:type="dxa"/>
            <w:tcBorders>
              <w:top w:val="single" w:sz="18" w:space="0" w:color="auto"/>
              <w:bottom w:val="single" w:sz="18" w:space="0" w:color="auto"/>
            </w:tcBorders>
            <w:vAlign w:val="center"/>
          </w:tcPr>
          <w:p w:rsidR="00D634FC" w:rsidRDefault="00D634FC">
            <w:pPr>
              <w:jc w:val="center"/>
              <w:rPr>
                <w:b/>
                <w:bCs/>
                <w:i/>
                <w:sz w:val="24"/>
              </w:rPr>
            </w:pPr>
            <w:r>
              <w:rPr>
                <w:bCs/>
                <w:i/>
                <w:sz w:val="24"/>
              </w:rPr>
              <w:t>A note about the</w:t>
            </w:r>
            <w:r>
              <w:rPr>
                <w:b/>
                <w:bCs/>
                <w:i/>
                <w:sz w:val="24"/>
              </w:rPr>
              <w:t xml:space="preserve"> </w:t>
            </w:r>
            <w:r>
              <w:rPr>
                <w:b/>
                <w:bCs/>
                <w:color w:val="3366FF"/>
                <w:sz w:val="24"/>
              </w:rPr>
              <w:t>Number of operating procedures</w:t>
            </w:r>
          </w:p>
        </w:tc>
        <w:tc>
          <w:tcPr>
            <w:tcW w:w="11340" w:type="dxa"/>
            <w:tcBorders>
              <w:top w:val="single" w:sz="18" w:space="0" w:color="auto"/>
              <w:bottom w:val="single" w:sz="18" w:space="0" w:color="auto"/>
            </w:tcBorders>
          </w:tcPr>
          <w:p w:rsidR="00D634FC" w:rsidRDefault="00D634FC">
            <w:pPr>
              <w:rPr>
                <w:bCs/>
                <w:sz w:val="24"/>
              </w:rPr>
            </w:pPr>
          </w:p>
          <w:p w:rsidR="00D634FC" w:rsidRDefault="00D634FC">
            <w:pPr>
              <w:rPr>
                <w:bCs/>
                <w:sz w:val="24"/>
              </w:rPr>
            </w:pPr>
            <w:r>
              <w:rPr>
                <w:bCs/>
                <w:sz w:val="24"/>
              </w:rPr>
              <w:t xml:space="preserve">Regulation requires that written operating procedures be developed to provide clear instruction for </w:t>
            </w:r>
            <w:r>
              <w:rPr>
                <w:bCs/>
                <w:i/>
                <w:sz w:val="24"/>
              </w:rPr>
              <w:t>safely conducting a process</w:t>
            </w:r>
            <w:r>
              <w:rPr>
                <w:bCs/>
                <w:sz w:val="24"/>
              </w:rPr>
              <w:t xml:space="preserve"> and that the procedures address each operating phase.  The list of operating phases provided in regulation is not meant to exclude any other procedures that are necessary for safely conducting a process.  It is the facility’s responsibility to identify all necessary procedures.</w:t>
            </w:r>
          </w:p>
          <w:p w:rsidR="00D634FC" w:rsidRDefault="00D634FC">
            <w:pPr>
              <w:rPr>
                <w:bCs/>
                <w:sz w:val="24"/>
              </w:rPr>
            </w:pPr>
          </w:p>
          <w:p w:rsidR="00D634FC" w:rsidRDefault="00D634FC">
            <w:pPr>
              <w:rPr>
                <w:bCs/>
                <w:sz w:val="24"/>
              </w:rPr>
            </w:pPr>
            <w:r>
              <w:rPr>
                <w:bCs/>
                <w:sz w:val="24"/>
              </w:rPr>
              <w:t>How the procedures are structured is discretionary.  They may be segregated by operating phase, combined into a fewer number of procedures or integrated into one procedure.  For example, in a batch plant operation, a range of operating phases is implemented during one batch cycle.  One, continuous procedure is often used to cover that range.</w:t>
            </w:r>
          </w:p>
          <w:p w:rsidR="00D634FC" w:rsidRDefault="00D634FC">
            <w:pPr>
              <w:rPr>
                <w:bCs/>
                <w:sz w:val="24"/>
              </w:rPr>
            </w:pPr>
          </w:p>
          <w:p w:rsidR="00D634FC" w:rsidRDefault="00D634FC">
            <w:pPr>
              <w:rPr>
                <w:bCs/>
                <w:sz w:val="24"/>
              </w:rPr>
            </w:pPr>
            <w:r>
              <w:rPr>
                <w:bCs/>
                <w:sz w:val="24"/>
              </w:rPr>
              <w:t>The intent of this data form is to assist the facility with determining the applicable operating phases that must be addressed in procedure.  The facility is expected to thoroughly evaluate their operation to ensure that all operational procedures are identified and documented.  Whether or not they are organized as titled below is irrelevant.  Ensuring that the appropriate phase is addressed is what is relevant.</w:t>
            </w:r>
          </w:p>
          <w:p w:rsidR="00D634FC" w:rsidRDefault="00D634FC">
            <w:pPr>
              <w:rPr>
                <w:bCs/>
                <w:sz w:val="24"/>
              </w:rPr>
            </w:pPr>
          </w:p>
        </w:tc>
      </w:tr>
    </w:tbl>
    <w:p w:rsidR="00D634FC" w:rsidRDefault="00D634FC">
      <w:pPr>
        <w:rPr>
          <w:bCs/>
          <w:sz w:val="16"/>
          <w:szCs w:val="16"/>
        </w:rPr>
      </w:pPr>
    </w:p>
    <w:tbl>
      <w:tblPr>
        <w:tblStyle w:val="TableGrid"/>
        <w:tblW w:w="14400" w:type="dxa"/>
        <w:tblInd w:w="108" w:type="dxa"/>
        <w:tblLook w:val="01E0" w:firstRow="1" w:lastRow="1" w:firstColumn="1" w:lastColumn="1" w:noHBand="0" w:noVBand="0"/>
      </w:tblPr>
      <w:tblGrid>
        <w:gridCol w:w="3060"/>
        <w:gridCol w:w="11340"/>
      </w:tblGrid>
      <w:tr w:rsidR="00D634FC">
        <w:trPr>
          <w:trHeight w:val="432"/>
        </w:trPr>
        <w:tc>
          <w:tcPr>
            <w:tcW w:w="3060" w:type="dxa"/>
            <w:tcBorders>
              <w:top w:val="single" w:sz="12" w:space="0" w:color="auto"/>
              <w:left w:val="single" w:sz="12" w:space="0" w:color="auto"/>
              <w:bottom w:val="single" w:sz="12" w:space="0" w:color="auto"/>
              <w:right w:val="single" w:sz="8" w:space="0" w:color="auto"/>
            </w:tcBorders>
            <w:vAlign w:val="center"/>
          </w:tcPr>
          <w:p w:rsidR="00D634FC" w:rsidRDefault="00D634FC">
            <w:pPr>
              <w:jc w:val="center"/>
              <w:rPr>
                <w:b/>
                <w:bCs/>
                <w:i/>
                <w:sz w:val="24"/>
              </w:rPr>
            </w:pPr>
            <w:r>
              <w:rPr>
                <w:bCs/>
                <w:i/>
                <w:sz w:val="24"/>
              </w:rPr>
              <w:t>A note about developing</w:t>
            </w:r>
            <w:r>
              <w:rPr>
                <w:b/>
                <w:bCs/>
                <w:i/>
                <w:sz w:val="24"/>
              </w:rPr>
              <w:t xml:space="preserve"> </w:t>
            </w:r>
            <w:r>
              <w:rPr>
                <w:b/>
                <w:bCs/>
                <w:color w:val="3366FF"/>
                <w:sz w:val="24"/>
              </w:rPr>
              <w:t>Procedures for process components</w:t>
            </w:r>
          </w:p>
        </w:tc>
        <w:tc>
          <w:tcPr>
            <w:tcW w:w="11340" w:type="dxa"/>
            <w:tcBorders>
              <w:top w:val="single" w:sz="12" w:space="0" w:color="auto"/>
              <w:left w:val="single" w:sz="8" w:space="0" w:color="auto"/>
              <w:bottom w:val="single" w:sz="12" w:space="0" w:color="auto"/>
              <w:right w:val="single" w:sz="12" w:space="0" w:color="auto"/>
            </w:tcBorders>
          </w:tcPr>
          <w:p w:rsidR="00D634FC" w:rsidRDefault="00D634FC">
            <w:pPr>
              <w:rPr>
                <w:bCs/>
                <w:sz w:val="24"/>
              </w:rPr>
            </w:pPr>
          </w:p>
          <w:p w:rsidR="00D634FC" w:rsidRDefault="00D634FC">
            <w:pPr>
              <w:rPr>
                <w:bCs/>
                <w:sz w:val="24"/>
              </w:rPr>
            </w:pPr>
            <w:r>
              <w:rPr>
                <w:bCs/>
                <w:sz w:val="24"/>
              </w:rPr>
              <w:t>Frequently, process equipment is spared or can be bypassed while keeping the process operational.  If equipment can be placed on and off-line while the process is operating, the activity must be described in a procedure.  At a minimum, there are likely draining, depressurizing and purging steps for shutdown and the reverse for start-up.  The procedure may be operational or maintenance-related, but consider that if taking the equipment off-line impacts process operating conditions, the operating procedures will likely need to reflect the activity.</w:t>
            </w:r>
          </w:p>
          <w:p w:rsidR="00D634FC" w:rsidRDefault="00D634FC">
            <w:pPr>
              <w:rPr>
                <w:bCs/>
                <w:sz w:val="24"/>
              </w:rPr>
            </w:pPr>
          </w:p>
        </w:tc>
      </w:tr>
    </w:tbl>
    <w:p w:rsidR="00D634FC" w:rsidRDefault="00D634FC">
      <w:pPr>
        <w:rPr>
          <w:bCs/>
          <w:sz w:val="16"/>
          <w:szCs w:val="16"/>
        </w:rPr>
      </w:pPr>
    </w:p>
    <w:p w:rsidR="00D634FC" w:rsidRDefault="00D634FC">
      <w:pPr>
        <w:rPr>
          <w:bCs/>
          <w:sz w:val="16"/>
          <w:szCs w:val="16"/>
        </w:rPr>
        <w:sectPr w:rsidR="00D634FC">
          <w:headerReference w:type="default" r:id="rId8"/>
          <w:footerReference w:type="default" r:id="rId9"/>
          <w:headerReference w:type="first" r:id="rId10"/>
          <w:footerReference w:type="first" r:id="rId11"/>
          <w:endnotePr>
            <w:numFmt w:val="decimal"/>
          </w:endnotePr>
          <w:pgSz w:w="15840" w:h="12240" w:orient="landscape"/>
          <w:pgMar w:top="432" w:right="720" w:bottom="432" w:left="720" w:header="576" w:footer="432" w:gutter="0"/>
          <w:cols w:space="720"/>
          <w:noEndnote/>
        </w:sectPr>
      </w:pPr>
    </w:p>
    <w:p w:rsidR="00D634FC" w:rsidRDefault="00D634FC">
      <w:pPr>
        <w:rPr>
          <w:bCs/>
          <w:sz w:val="16"/>
          <w:szCs w:val="16"/>
        </w:rPr>
      </w:pPr>
    </w:p>
    <w:tbl>
      <w:tblPr>
        <w:tblStyle w:val="TableGrid"/>
        <w:tblW w:w="14400" w:type="dxa"/>
        <w:tblInd w:w="108" w:type="dxa"/>
        <w:tblLook w:val="01E0" w:firstRow="1" w:lastRow="1" w:firstColumn="1" w:lastColumn="1" w:noHBand="0" w:noVBand="0"/>
      </w:tblPr>
      <w:tblGrid>
        <w:gridCol w:w="3060"/>
        <w:gridCol w:w="11340"/>
      </w:tblGrid>
      <w:tr w:rsidR="00D634FC">
        <w:trPr>
          <w:cantSplit/>
          <w:trHeight w:val="2427"/>
        </w:trPr>
        <w:tc>
          <w:tcPr>
            <w:tcW w:w="3060" w:type="dxa"/>
            <w:tcBorders>
              <w:top w:val="single" w:sz="12" w:space="0" w:color="auto"/>
              <w:left w:val="single" w:sz="12" w:space="0" w:color="auto"/>
              <w:bottom w:val="single" w:sz="12" w:space="0" w:color="auto"/>
              <w:right w:val="single" w:sz="8" w:space="0" w:color="auto"/>
            </w:tcBorders>
            <w:vAlign w:val="center"/>
          </w:tcPr>
          <w:p w:rsidR="00D634FC" w:rsidRDefault="00D634FC">
            <w:pPr>
              <w:jc w:val="center"/>
              <w:rPr>
                <w:b/>
                <w:bCs/>
                <w:i/>
                <w:sz w:val="24"/>
              </w:rPr>
            </w:pPr>
            <w:r>
              <w:rPr>
                <w:bCs/>
                <w:i/>
                <w:sz w:val="24"/>
              </w:rPr>
              <w:t>A note about</w:t>
            </w:r>
            <w:r>
              <w:rPr>
                <w:b/>
                <w:bCs/>
                <w:i/>
                <w:sz w:val="24"/>
              </w:rPr>
              <w:t xml:space="preserve"> </w:t>
            </w:r>
            <w:r>
              <w:rPr>
                <w:b/>
                <w:bCs/>
                <w:color w:val="3366FF"/>
                <w:sz w:val="24"/>
              </w:rPr>
              <w:t>Utilizing procedures in the field</w:t>
            </w:r>
          </w:p>
        </w:tc>
        <w:tc>
          <w:tcPr>
            <w:tcW w:w="11340" w:type="dxa"/>
            <w:tcBorders>
              <w:top w:val="single" w:sz="12" w:space="0" w:color="auto"/>
              <w:left w:val="single" w:sz="8" w:space="0" w:color="auto"/>
              <w:bottom w:val="single" w:sz="12" w:space="0" w:color="auto"/>
              <w:right w:val="single" w:sz="12" w:space="0" w:color="auto"/>
            </w:tcBorders>
          </w:tcPr>
          <w:p w:rsidR="00D634FC" w:rsidRDefault="00D634FC">
            <w:pPr>
              <w:rPr>
                <w:bCs/>
                <w:sz w:val="24"/>
              </w:rPr>
            </w:pPr>
          </w:p>
          <w:p w:rsidR="00D634FC" w:rsidRDefault="00D634FC">
            <w:pPr>
              <w:rPr>
                <w:bCs/>
                <w:sz w:val="24"/>
              </w:rPr>
            </w:pPr>
            <w:r>
              <w:rPr>
                <w:bCs/>
                <w:sz w:val="24"/>
              </w:rPr>
              <w:t xml:space="preserve">Regulation requires that written operating procedures be developed and </w:t>
            </w:r>
            <w:r>
              <w:rPr>
                <w:bCs/>
                <w:i/>
                <w:sz w:val="24"/>
              </w:rPr>
              <w:t>implemented</w:t>
            </w:r>
            <w:r>
              <w:rPr>
                <w:bCs/>
                <w:sz w:val="24"/>
              </w:rPr>
              <w:t>.  There are no prescriptive requirements for implementation.  The facility is obligated to ensure that the procedures are implemented in the field as written.  Program auditors (whether internal or regulatory) must be able to determine that the procedures are implemented as written.</w:t>
            </w:r>
          </w:p>
          <w:p w:rsidR="00D634FC" w:rsidRDefault="00D634FC">
            <w:pPr>
              <w:rPr>
                <w:bCs/>
                <w:sz w:val="24"/>
              </w:rPr>
            </w:pPr>
          </w:p>
          <w:p w:rsidR="00D634FC" w:rsidRDefault="00D634FC">
            <w:pPr>
              <w:rPr>
                <w:bCs/>
                <w:sz w:val="24"/>
              </w:rPr>
            </w:pPr>
            <w:r>
              <w:rPr>
                <w:bCs/>
                <w:sz w:val="24"/>
              </w:rPr>
              <w:t>Several steps can help ensure proper implementation:</w:t>
            </w:r>
          </w:p>
          <w:p w:rsidR="00D634FC" w:rsidRDefault="00D634FC">
            <w:pPr>
              <w:numPr>
                <w:ilvl w:val="0"/>
                <w:numId w:val="1"/>
              </w:numPr>
              <w:rPr>
                <w:bCs/>
                <w:sz w:val="24"/>
              </w:rPr>
            </w:pPr>
            <w:r>
              <w:rPr>
                <w:bCs/>
                <w:sz w:val="24"/>
              </w:rPr>
              <w:t>Comprehensive training (which is not a part of this program element).</w:t>
            </w:r>
          </w:p>
          <w:p w:rsidR="00D634FC" w:rsidRDefault="00D634FC">
            <w:pPr>
              <w:numPr>
                <w:ilvl w:val="0"/>
                <w:numId w:val="1"/>
              </w:numPr>
              <w:rPr>
                <w:bCs/>
                <w:sz w:val="24"/>
              </w:rPr>
            </w:pPr>
            <w:r>
              <w:rPr>
                <w:bCs/>
                <w:sz w:val="24"/>
              </w:rPr>
              <w:t>Adequate operator access to current versions of procedures.</w:t>
            </w:r>
          </w:p>
          <w:p w:rsidR="00D634FC" w:rsidRDefault="00D634FC">
            <w:pPr>
              <w:numPr>
                <w:ilvl w:val="0"/>
                <w:numId w:val="1"/>
              </w:numPr>
              <w:rPr>
                <w:bCs/>
                <w:sz w:val="24"/>
              </w:rPr>
            </w:pPr>
            <w:r>
              <w:rPr>
                <w:bCs/>
                <w:sz w:val="24"/>
              </w:rPr>
              <w:t xml:space="preserve">Use of checklists.  Many operational phases such as start-up and shutdown can be lengthy and involve multiple personnel.  Use of a checklist that accompanies the procedure can be used to track progress, ensure that steps are followed and provide a record.  </w:t>
            </w:r>
          </w:p>
          <w:p w:rsidR="00D634FC" w:rsidRDefault="00D634FC">
            <w:pPr>
              <w:numPr>
                <w:ilvl w:val="0"/>
                <w:numId w:val="1"/>
              </w:numPr>
              <w:rPr>
                <w:bCs/>
                <w:sz w:val="24"/>
              </w:rPr>
            </w:pPr>
            <w:r>
              <w:rPr>
                <w:bCs/>
                <w:sz w:val="24"/>
              </w:rPr>
              <w:t>Use of monitoring logs.  Documentation of various process and mechanical parameters would indicate that personnel are monitoring the process.  The logs would also be informative for subsequent shifts and maintenance staff.</w:t>
            </w:r>
          </w:p>
          <w:p w:rsidR="00D634FC" w:rsidRDefault="00D634FC">
            <w:pPr>
              <w:rPr>
                <w:bCs/>
                <w:sz w:val="24"/>
              </w:rPr>
            </w:pPr>
          </w:p>
        </w:tc>
      </w:tr>
      <w:tr w:rsidR="00D634FC">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val="432"/>
          <w:tblHeader/>
        </w:trPr>
        <w:tc>
          <w:tcPr>
            <w:tcW w:w="3060" w:type="dxa"/>
            <w:tcBorders>
              <w:top w:val="single" w:sz="12" w:space="0" w:color="auto"/>
              <w:bottom w:val="single" w:sz="18" w:space="0" w:color="auto"/>
            </w:tcBorders>
            <w:vAlign w:val="center"/>
          </w:tcPr>
          <w:p w:rsidR="00D634FC" w:rsidRDefault="00D634FC">
            <w:pPr>
              <w:jc w:val="center"/>
              <w:rPr>
                <w:b/>
                <w:bCs/>
                <w:i/>
                <w:sz w:val="24"/>
              </w:rPr>
            </w:pPr>
            <w:r>
              <w:rPr>
                <w:bCs/>
                <w:i/>
                <w:sz w:val="24"/>
              </w:rPr>
              <w:lastRenderedPageBreak/>
              <w:t>A note about</w:t>
            </w:r>
            <w:r>
              <w:rPr>
                <w:b/>
                <w:bCs/>
                <w:i/>
                <w:sz w:val="24"/>
              </w:rPr>
              <w:t xml:space="preserve"> </w:t>
            </w:r>
            <w:r>
              <w:rPr>
                <w:b/>
                <w:bCs/>
                <w:color w:val="3366FF"/>
                <w:sz w:val="24"/>
              </w:rPr>
              <w:t>Operating limits</w:t>
            </w:r>
          </w:p>
        </w:tc>
        <w:tc>
          <w:tcPr>
            <w:tcW w:w="11340" w:type="dxa"/>
            <w:tcBorders>
              <w:top w:val="single" w:sz="12" w:space="0" w:color="auto"/>
              <w:bottom w:val="single" w:sz="18" w:space="0" w:color="auto"/>
            </w:tcBorders>
          </w:tcPr>
          <w:p w:rsidR="00D634FC" w:rsidRDefault="00D634FC">
            <w:pPr>
              <w:rPr>
                <w:bCs/>
                <w:sz w:val="24"/>
              </w:rPr>
            </w:pPr>
          </w:p>
          <w:p w:rsidR="00D634FC" w:rsidRDefault="00D634FC">
            <w:pPr>
              <w:rPr>
                <w:bCs/>
                <w:sz w:val="24"/>
              </w:rPr>
            </w:pPr>
            <w:r>
              <w:rPr>
                <w:bCs/>
                <w:sz w:val="24"/>
              </w:rPr>
              <w:t xml:space="preserve">Regulation requires the inclusion of operating limits in procedures.  There is no prescriptive requirement with regard to number of limits, nor their placement.  The intent of this requirement is to make the operator aware of the boundaries of the variables within which the operation must occur.  These limits must always occur within the safe limits (design limits) of the process.  Upon exceeding the operating limits, the procedure must clearly define the consequence of exceeding the limit and the steps to correct the deviation.  In numerous cases, the cause of the deviation may be </w:t>
            </w:r>
            <w:proofErr w:type="gramStart"/>
            <w:r>
              <w:rPr>
                <w:bCs/>
                <w:sz w:val="24"/>
              </w:rPr>
              <w:t>variable,</w:t>
            </w:r>
            <w:proofErr w:type="gramEnd"/>
            <w:r>
              <w:rPr>
                <w:bCs/>
                <w:sz w:val="24"/>
              </w:rPr>
              <w:t xml:space="preserve"> hence there is no one prescriptive step to correct the deviation.  In these cases, the step to correct the deviation may take on the appearance of a trouble-shooting chart.</w:t>
            </w:r>
          </w:p>
          <w:p w:rsidR="00D634FC" w:rsidRDefault="00D634FC">
            <w:pPr>
              <w:rPr>
                <w:bCs/>
                <w:sz w:val="24"/>
              </w:rPr>
            </w:pPr>
          </w:p>
          <w:p w:rsidR="00D634FC" w:rsidRDefault="00D634FC">
            <w:pPr>
              <w:rPr>
                <w:bCs/>
                <w:sz w:val="24"/>
              </w:rPr>
            </w:pPr>
            <w:r>
              <w:rPr>
                <w:bCs/>
                <w:sz w:val="24"/>
              </w:rPr>
              <w:t xml:space="preserve">A potential starting point for defining the operating limits could be the alarms noted on the P&amp;IDs.  One level of alarm, typically low or high, may indicate a deviation from an operating limit.  Another level of alarm, typically low low or high high, may indicate an even larger deviation from the operating limit and interlock with system controls to prompt some automatic control action.  Consequences of deviation and steps to correct deviation could be documented in each of these cases.  </w:t>
            </w:r>
          </w:p>
          <w:p w:rsidR="00D634FC" w:rsidRDefault="00D634FC">
            <w:pPr>
              <w:rPr>
                <w:bCs/>
                <w:sz w:val="24"/>
              </w:rPr>
            </w:pPr>
          </w:p>
          <w:p w:rsidR="00D634FC" w:rsidRDefault="00D634FC">
            <w:pPr>
              <w:rPr>
                <w:bCs/>
                <w:sz w:val="24"/>
              </w:rPr>
            </w:pPr>
            <w:r>
              <w:rPr>
                <w:bCs/>
                <w:sz w:val="24"/>
              </w:rPr>
              <w:t>Other operating limits may be operating phase-specific (and may not be alarmed).  For example, there may be a requirement to increase temperature at a defined rate during start-up.  The start-up procedure may include an operating limit on the rate of temperature increase, the consequence of exceeding that limit and the steps to correct the deviation from that limit.</w:t>
            </w:r>
          </w:p>
          <w:p w:rsidR="00D634FC" w:rsidRDefault="00D634FC">
            <w:pPr>
              <w:rPr>
                <w:bCs/>
                <w:sz w:val="24"/>
              </w:rPr>
            </w:pPr>
          </w:p>
          <w:p w:rsidR="00D634FC" w:rsidRDefault="00D634FC">
            <w:pPr>
              <w:rPr>
                <w:bCs/>
                <w:sz w:val="24"/>
              </w:rPr>
            </w:pPr>
            <w:r>
              <w:rPr>
                <w:bCs/>
                <w:sz w:val="24"/>
              </w:rPr>
              <w:t>Regarding placement of the limits, the Normal Operating Procedure could contain a comprehensive operating limit table, as many of the deviations may be expected to occur during the monitoring of steady-state operations.  However, it must be noted that whenever there is a concern that an operating limit may be exceeded during any other procedure, it would be prudent to emphasize that limit even if the same limit is mentioned in several procedures.</w:t>
            </w:r>
          </w:p>
          <w:p w:rsidR="00D634FC" w:rsidRDefault="00D634FC">
            <w:pPr>
              <w:rPr>
                <w:bCs/>
                <w:sz w:val="24"/>
              </w:rPr>
            </w:pPr>
          </w:p>
        </w:tc>
      </w:tr>
    </w:tbl>
    <w:p w:rsidR="00D634FC" w:rsidRDefault="00D634FC">
      <w:pPr>
        <w:rPr>
          <w:bCs/>
          <w:sz w:val="16"/>
          <w:szCs w:val="16"/>
        </w:rPr>
      </w:pPr>
    </w:p>
    <w:p w:rsidR="00D634FC" w:rsidRDefault="00D634FC">
      <w:pPr>
        <w:rPr>
          <w:bCs/>
          <w:sz w:val="16"/>
          <w:szCs w:val="16"/>
        </w:rPr>
      </w:pPr>
      <w:r>
        <w:rPr>
          <w:bCs/>
          <w:sz w:val="16"/>
          <w:szCs w:val="16"/>
        </w:rPr>
        <w:br w:type="page"/>
      </w:r>
    </w:p>
    <w:tbl>
      <w:tblPr>
        <w:tblStyle w:val="TableGrid"/>
        <w:tblW w:w="1440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600"/>
        <w:gridCol w:w="8820"/>
        <w:gridCol w:w="990"/>
        <w:gridCol w:w="990"/>
      </w:tblGrid>
      <w:tr w:rsidR="00D634FC">
        <w:trPr>
          <w:trHeight w:val="432"/>
          <w:tblHeader/>
        </w:trPr>
        <w:tc>
          <w:tcPr>
            <w:tcW w:w="3600" w:type="dxa"/>
            <w:tcBorders>
              <w:top w:val="single" w:sz="18" w:space="0" w:color="auto"/>
              <w:bottom w:val="single" w:sz="18" w:space="0" w:color="auto"/>
            </w:tcBorders>
            <w:vAlign w:val="center"/>
          </w:tcPr>
          <w:p w:rsidR="00D634FC" w:rsidRDefault="00D634FC">
            <w:pPr>
              <w:rPr>
                <w:b/>
                <w:bCs/>
                <w:sz w:val="22"/>
                <w:szCs w:val="22"/>
              </w:rPr>
            </w:pPr>
            <w:r>
              <w:rPr>
                <w:b/>
                <w:bCs/>
                <w:sz w:val="22"/>
                <w:szCs w:val="22"/>
              </w:rPr>
              <w:lastRenderedPageBreak/>
              <w:t>Operating Phase</w:t>
            </w:r>
          </w:p>
        </w:tc>
        <w:tc>
          <w:tcPr>
            <w:tcW w:w="8820" w:type="dxa"/>
            <w:tcBorders>
              <w:top w:val="single" w:sz="18" w:space="0" w:color="auto"/>
              <w:bottom w:val="single" w:sz="18" w:space="0" w:color="auto"/>
            </w:tcBorders>
            <w:vAlign w:val="center"/>
          </w:tcPr>
          <w:p w:rsidR="00D634FC" w:rsidRDefault="00D634FC">
            <w:pPr>
              <w:rPr>
                <w:b/>
                <w:bCs/>
                <w:sz w:val="22"/>
                <w:szCs w:val="22"/>
              </w:rPr>
            </w:pPr>
            <w:r>
              <w:rPr>
                <w:b/>
                <w:bCs/>
                <w:sz w:val="22"/>
                <w:szCs w:val="22"/>
              </w:rPr>
              <w:t>Determination</w:t>
            </w:r>
          </w:p>
        </w:tc>
        <w:tc>
          <w:tcPr>
            <w:tcW w:w="990" w:type="dxa"/>
            <w:tcBorders>
              <w:top w:val="single" w:sz="18" w:space="0" w:color="auto"/>
              <w:bottom w:val="single" w:sz="18" w:space="0" w:color="auto"/>
            </w:tcBorders>
            <w:vAlign w:val="center"/>
          </w:tcPr>
          <w:p w:rsidR="00D634FC" w:rsidRDefault="00D634FC">
            <w:pPr>
              <w:jc w:val="center"/>
              <w:rPr>
                <w:b/>
                <w:bCs/>
                <w:sz w:val="22"/>
                <w:szCs w:val="22"/>
              </w:rPr>
            </w:pPr>
            <w:r>
              <w:rPr>
                <w:b/>
                <w:bCs/>
                <w:sz w:val="22"/>
                <w:szCs w:val="22"/>
              </w:rPr>
              <w:t>Yes</w:t>
            </w:r>
          </w:p>
        </w:tc>
        <w:tc>
          <w:tcPr>
            <w:tcW w:w="990" w:type="dxa"/>
            <w:tcBorders>
              <w:top w:val="single" w:sz="18" w:space="0" w:color="auto"/>
              <w:bottom w:val="single" w:sz="18" w:space="0" w:color="auto"/>
            </w:tcBorders>
            <w:vAlign w:val="center"/>
          </w:tcPr>
          <w:p w:rsidR="00D634FC" w:rsidRDefault="00D634FC">
            <w:pPr>
              <w:jc w:val="center"/>
              <w:rPr>
                <w:b/>
                <w:bCs/>
                <w:sz w:val="22"/>
                <w:szCs w:val="22"/>
              </w:rPr>
            </w:pPr>
            <w:r>
              <w:rPr>
                <w:b/>
                <w:bCs/>
                <w:sz w:val="22"/>
                <w:szCs w:val="22"/>
              </w:rPr>
              <w:t>No</w:t>
            </w:r>
          </w:p>
        </w:tc>
      </w:tr>
      <w:tr w:rsidR="00D634FC">
        <w:trPr>
          <w:trHeight w:val="840"/>
        </w:trPr>
        <w:tc>
          <w:tcPr>
            <w:tcW w:w="3600" w:type="dxa"/>
            <w:vMerge w:val="restart"/>
            <w:tcBorders>
              <w:top w:val="single" w:sz="18" w:space="0" w:color="auto"/>
            </w:tcBorders>
          </w:tcPr>
          <w:p w:rsidR="00D634FC" w:rsidRDefault="00D634FC">
            <w:pPr>
              <w:spacing w:before="60"/>
              <w:rPr>
                <w:b/>
                <w:bCs/>
                <w:sz w:val="22"/>
                <w:szCs w:val="22"/>
              </w:rPr>
            </w:pPr>
          </w:p>
          <w:p w:rsidR="00D634FC" w:rsidRDefault="00D634FC">
            <w:pPr>
              <w:spacing w:before="60"/>
              <w:rPr>
                <w:b/>
                <w:bCs/>
                <w:sz w:val="22"/>
                <w:szCs w:val="22"/>
              </w:rPr>
            </w:pPr>
            <w:r>
              <w:rPr>
                <w:b/>
                <w:bCs/>
                <w:sz w:val="22"/>
                <w:szCs w:val="22"/>
              </w:rPr>
              <w:t>Initial Start-Up/Commissioning</w:t>
            </w:r>
          </w:p>
          <w:p w:rsidR="00D634FC" w:rsidRDefault="00D634FC">
            <w:pPr>
              <w:rPr>
                <w:sz w:val="22"/>
                <w:szCs w:val="22"/>
              </w:rPr>
            </w:pPr>
            <w:r>
              <w:rPr>
                <w:sz w:val="22"/>
                <w:szCs w:val="22"/>
              </w:rPr>
              <w:t>For a newly-constructed plant or process or a newly-installed skid or piece of equipment, there are usually unique activities associated with the initial startup that will not be performed again on subsequent startups.  These unique activities are performed in advance of, or incorporated into the startup procedure that is performed the first time.  As these instructions are needed for operator training and use during startup and for evaluation under the PHA/MOC process, this one-time procedure must be documented.  After initial startup, this procedure is no longer applicable.</w:t>
            </w:r>
          </w:p>
          <w:p w:rsidR="00D634FC" w:rsidRDefault="00D634FC">
            <w:pPr>
              <w:rPr>
                <w:sz w:val="22"/>
                <w:szCs w:val="22"/>
              </w:rPr>
            </w:pPr>
          </w:p>
          <w:p w:rsidR="00D634FC" w:rsidRDefault="00D634FC">
            <w:pPr>
              <w:rPr>
                <w:i/>
                <w:sz w:val="22"/>
                <w:szCs w:val="22"/>
              </w:rPr>
            </w:pPr>
            <w:r>
              <w:rPr>
                <w:sz w:val="22"/>
                <w:szCs w:val="22"/>
              </w:rPr>
              <w:t xml:space="preserve">The questions on the right are intended to assist the operator in determining if this type of procedure is necessary.  </w:t>
            </w:r>
            <w:r>
              <w:rPr>
                <w:i/>
                <w:sz w:val="22"/>
                <w:szCs w:val="22"/>
              </w:rPr>
              <w:t>While not comprehensive, if any of the questions are answered affirmatively, this type of procedure is likely necessary.</w:t>
            </w:r>
          </w:p>
          <w:p w:rsidR="00D634FC" w:rsidRDefault="00D634FC">
            <w:pPr>
              <w:rPr>
                <w:sz w:val="22"/>
                <w:szCs w:val="22"/>
              </w:rPr>
            </w:pPr>
          </w:p>
        </w:tc>
        <w:tc>
          <w:tcPr>
            <w:tcW w:w="8820" w:type="dxa"/>
            <w:tcBorders>
              <w:top w:val="single" w:sz="18" w:space="0" w:color="auto"/>
            </w:tcBorders>
            <w:vAlign w:val="center"/>
          </w:tcPr>
          <w:p w:rsidR="00D634FC" w:rsidRDefault="00D634FC">
            <w:pPr>
              <w:rPr>
                <w:bCs/>
                <w:i/>
                <w:sz w:val="22"/>
                <w:szCs w:val="22"/>
              </w:rPr>
            </w:pPr>
            <w:r>
              <w:rPr>
                <w:bCs/>
                <w:i/>
                <w:sz w:val="22"/>
                <w:szCs w:val="22"/>
              </w:rPr>
              <w:t>Is this the first start-up of this process or this equipment?</w:t>
            </w:r>
          </w:p>
        </w:tc>
        <w:tc>
          <w:tcPr>
            <w:tcW w:w="990" w:type="dxa"/>
            <w:tcBorders>
              <w:top w:val="single" w:sz="18" w:space="0" w:color="auto"/>
            </w:tcBorders>
            <w:vAlign w:val="center"/>
          </w:tcPr>
          <w:p w:rsidR="00D634FC" w:rsidRDefault="00D634FC">
            <w:pPr>
              <w:jc w:val="center"/>
              <w:rPr>
                <w:bCs/>
              </w:rPr>
            </w:pPr>
          </w:p>
        </w:tc>
        <w:tc>
          <w:tcPr>
            <w:tcW w:w="990" w:type="dxa"/>
            <w:tcBorders>
              <w:top w:val="single" w:sz="18" w:space="0" w:color="auto"/>
            </w:tcBorders>
            <w:vAlign w:val="center"/>
          </w:tcPr>
          <w:p w:rsidR="00D634FC" w:rsidRDefault="00D634FC">
            <w:pPr>
              <w:jc w:val="center"/>
              <w:rPr>
                <w:bCs/>
              </w:rPr>
            </w:pPr>
          </w:p>
        </w:tc>
      </w:tr>
      <w:tr w:rsidR="00D634FC">
        <w:trPr>
          <w:trHeight w:val="840"/>
        </w:trPr>
        <w:tc>
          <w:tcPr>
            <w:tcW w:w="3600" w:type="dxa"/>
            <w:vMerge/>
            <w:vAlign w:val="center"/>
          </w:tcPr>
          <w:p w:rsidR="00D634FC" w:rsidRDefault="00D634FC">
            <w:pPr>
              <w:rPr>
                <w:b/>
                <w:bCs/>
              </w:rPr>
            </w:pPr>
          </w:p>
        </w:tc>
        <w:tc>
          <w:tcPr>
            <w:tcW w:w="8820" w:type="dxa"/>
            <w:vAlign w:val="center"/>
          </w:tcPr>
          <w:p w:rsidR="00D634FC" w:rsidRDefault="00D634FC">
            <w:pPr>
              <w:rPr>
                <w:bCs/>
                <w:i/>
                <w:sz w:val="22"/>
                <w:szCs w:val="22"/>
              </w:rPr>
            </w:pPr>
            <w:r>
              <w:rPr>
                <w:bCs/>
                <w:i/>
                <w:sz w:val="22"/>
                <w:szCs w:val="22"/>
              </w:rPr>
              <w:t>Does this start-up require a Pre-Startup Safety Review?</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trHeight w:val="840"/>
        </w:trPr>
        <w:tc>
          <w:tcPr>
            <w:tcW w:w="3600" w:type="dxa"/>
            <w:vMerge/>
            <w:vAlign w:val="center"/>
          </w:tcPr>
          <w:p w:rsidR="00D634FC" w:rsidRDefault="00D634FC">
            <w:pPr>
              <w:rPr>
                <w:b/>
                <w:bCs/>
              </w:rPr>
            </w:pPr>
          </w:p>
        </w:tc>
        <w:tc>
          <w:tcPr>
            <w:tcW w:w="8820" w:type="dxa"/>
            <w:vAlign w:val="center"/>
          </w:tcPr>
          <w:p w:rsidR="00D634FC" w:rsidRDefault="00D634FC">
            <w:pPr>
              <w:rPr>
                <w:bCs/>
                <w:i/>
                <w:sz w:val="22"/>
                <w:szCs w:val="22"/>
              </w:rPr>
            </w:pPr>
            <w:r>
              <w:rPr>
                <w:bCs/>
                <w:i/>
                <w:sz w:val="22"/>
                <w:szCs w:val="22"/>
              </w:rPr>
              <w:t>Does the new process or modified process require cleaning (chemical, detergent/water washing, steam, etc.) prior to startup?</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trHeight w:val="840"/>
        </w:trPr>
        <w:tc>
          <w:tcPr>
            <w:tcW w:w="3600" w:type="dxa"/>
            <w:vMerge/>
            <w:vAlign w:val="center"/>
          </w:tcPr>
          <w:p w:rsidR="00D634FC" w:rsidRDefault="00D634FC">
            <w:pPr>
              <w:rPr>
                <w:b/>
                <w:bCs/>
              </w:rPr>
            </w:pPr>
          </w:p>
        </w:tc>
        <w:tc>
          <w:tcPr>
            <w:tcW w:w="8820" w:type="dxa"/>
            <w:vAlign w:val="center"/>
          </w:tcPr>
          <w:p w:rsidR="00D634FC" w:rsidRDefault="00D634FC">
            <w:pPr>
              <w:rPr>
                <w:bCs/>
                <w:i/>
                <w:sz w:val="22"/>
                <w:szCs w:val="22"/>
              </w:rPr>
            </w:pPr>
            <w:r>
              <w:rPr>
                <w:bCs/>
                <w:i/>
                <w:sz w:val="22"/>
                <w:szCs w:val="22"/>
              </w:rPr>
              <w:t>Does the new process or modified process require drying prior to startup?</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trHeight w:val="840"/>
        </w:trPr>
        <w:tc>
          <w:tcPr>
            <w:tcW w:w="3600" w:type="dxa"/>
            <w:vMerge/>
            <w:vAlign w:val="center"/>
          </w:tcPr>
          <w:p w:rsidR="00D634FC" w:rsidRDefault="00D634FC">
            <w:pPr>
              <w:rPr>
                <w:b/>
                <w:bCs/>
              </w:rPr>
            </w:pPr>
          </w:p>
        </w:tc>
        <w:tc>
          <w:tcPr>
            <w:tcW w:w="8820" w:type="dxa"/>
            <w:vAlign w:val="center"/>
          </w:tcPr>
          <w:p w:rsidR="00D634FC" w:rsidRDefault="00D634FC">
            <w:pPr>
              <w:rPr>
                <w:bCs/>
                <w:i/>
                <w:sz w:val="22"/>
                <w:szCs w:val="22"/>
              </w:rPr>
            </w:pPr>
            <w:r>
              <w:rPr>
                <w:bCs/>
                <w:i/>
                <w:sz w:val="22"/>
                <w:szCs w:val="22"/>
              </w:rPr>
              <w:t>Does the new process or modified process require line flushing prior to startup?</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trHeight w:val="840"/>
        </w:trPr>
        <w:tc>
          <w:tcPr>
            <w:tcW w:w="3600" w:type="dxa"/>
            <w:vMerge/>
            <w:vAlign w:val="center"/>
          </w:tcPr>
          <w:p w:rsidR="00D634FC" w:rsidRDefault="00D634FC">
            <w:pPr>
              <w:rPr>
                <w:b/>
                <w:bCs/>
              </w:rPr>
            </w:pPr>
          </w:p>
        </w:tc>
        <w:tc>
          <w:tcPr>
            <w:tcW w:w="8820" w:type="dxa"/>
            <w:vAlign w:val="center"/>
          </w:tcPr>
          <w:p w:rsidR="00D634FC" w:rsidRDefault="00D634FC">
            <w:pPr>
              <w:rPr>
                <w:bCs/>
                <w:i/>
                <w:sz w:val="22"/>
                <w:szCs w:val="22"/>
              </w:rPr>
            </w:pPr>
            <w:r>
              <w:rPr>
                <w:bCs/>
                <w:i/>
                <w:sz w:val="22"/>
                <w:szCs w:val="22"/>
              </w:rPr>
              <w:t>Does the new process or modified process require passivation prior to startup?</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trHeight w:val="840"/>
        </w:trPr>
        <w:tc>
          <w:tcPr>
            <w:tcW w:w="3600" w:type="dxa"/>
            <w:vMerge/>
            <w:vAlign w:val="center"/>
          </w:tcPr>
          <w:p w:rsidR="00D634FC" w:rsidRDefault="00D634FC">
            <w:pPr>
              <w:rPr>
                <w:b/>
                <w:bCs/>
              </w:rPr>
            </w:pPr>
          </w:p>
        </w:tc>
        <w:tc>
          <w:tcPr>
            <w:tcW w:w="8820" w:type="dxa"/>
            <w:vAlign w:val="center"/>
          </w:tcPr>
          <w:p w:rsidR="00D634FC" w:rsidRDefault="00D634FC">
            <w:pPr>
              <w:rPr>
                <w:bCs/>
                <w:i/>
                <w:sz w:val="22"/>
                <w:szCs w:val="22"/>
              </w:rPr>
            </w:pPr>
            <w:r>
              <w:rPr>
                <w:bCs/>
                <w:i/>
                <w:sz w:val="22"/>
                <w:szCs w:val="22"/>
              </w:rPr>
              <w:t>Does the new process or modified process require loop checks prior to startup</w:t>
            </w:r>
            <w:r>
              <w:rPr>
                <w:i/>
                <w:sz w:val="22"/>
                <w:szCs w:val="22"/>
              </w:rPr>
              <w:t>?</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trHeight w:val="840"/>
        </w:trPr>
        <w:tc>
          <w:tcPr>
            <w:tcW w:w="3600" w:type="dxa"/>
            <w:vMerge/>
            <w:vAlign w:val="center"/>
          </w:tcPr>
          <w:p w:rsidR="00D634FC" w:rsidRDefault="00D634FC">
            <w:pPr>
              <w:rPr>
                <w:b/>
                <w:bCs/>
              </w:rPr>
            </w:pPr>
          </w:p>
        </w:tc>
        <w:tc>
          <w:tcPr>
            <w:tcW w:w="8820" w:type="dxa"/>
            <w:vAlign w:val="center"/>
          </w:tcPr>
          <w:p w:rsidR="00D634FC" w:rsidRDefault="00D634FC">
            <w:pPr>
              <w:rPr>
                <w:bCs/>
                <w:i/>
                <w:sz w:val="22"/>
                <w:szCs w:val="22"/>
              </w:rPr>
            </w:pPr>
            <w:r>
              <w:rPr>
                <w:bCs/>
                <w:i/>
                <w:sz w:val="22"/>
                <w:szCs w:val="22"/>
              </w:rPr>
              <w:t>Does the new process or modified process require process lineups unique to the initial startup?</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trHeight w:val="840"/>
        </w:trPr>
        <w:tc>
          <w:tcPr>
            <w:tcW w:w="3600" w:type="dxa"/>
            <w:vMerge/>
            <w:vAlign w:val="center"/>
          </w:tcPr>
          <w:p w:rsidR="00D634FC" w:rsidRDefault="00D634FC">
            <w:pPr>
              <w:rPr>
                <w:b/>
                <w:bCs/>
              </w:rPr>
            </w:pPr>
          </w:p>
        </w:tc>
        <w:tc>
          <w:tcPr>
            <w:tcW w:w="8820" w:type="dxa"/>
            <w:vAlign w:val="center"/>
          </w:tcPr>
          <w:p w:rsidR="00D634FC" w:rsidRDefault="00D634FC">
            <w:pPr>
              <w:rPr>
                <w:bCs/>
                <w:i/>
                <w:sz w:val="22"/>
                <w:szCs w:val="22"/>
              </w:rPr>
            </w:pPr>
            <w:r>
              <w:rPr>
                <w:bCs/>
                <w:i/>
                <w:sz w:val="22"/>
                <w:szCs w:val="22"/>
              </w:rPr>
              <w:t>Are there other unique activities for the first startup only?</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trHeight w:val="780"/>
        </w:trPr>
        <w:tc>
          <w:tcPr>
            <w:tcW w:w="3600" w:type="dxa"/>
            <w:vMerge w:val="restart"/>
          </w:tcPr>
          <w:p w:rsidR="00D634FC" w:rsidRDefault="00D634FC">
            <w:pPr>
              <w:spacing w:before="60"/>
              <w:rPr>
                <w:b/>
                <w:bCs/>
                <w:sz w:val="20"/>
                <w:szCs w:val="20"/>
              </w:rPr>
            </w:pPr>
          </w:p>
          <w:p w:rsidR="00D634FC" w:rsidRDefault="00D634FC">
            <w:pPr>
              <w:spacing w:before="60"/>
              <w:rPr>
                <w:bCs/>
                <w:i/>
                <w:sz w:val="20"/>
                <w:szCs w:val="20"/>
              </w:rPr>
            </w:pPr>
            <w:r>
              <w:rPr>
                <w:b/>
                <w:bCs/>
                <w:sz w:val="20"/>
                <w:szCs w:val="20"/>
              </w:rPr>
              <w:t>Start-Up after a Turnaround</w:t>
            </w:r>
            <w:r>
              <w:rPr>
                <w:bCs/>
                <w:i/>
                <w:sz w:val="20"/>
                <w:szCs w:val="20"/>
              </w:rPr>
              <w:t xml:space="preserve"> </w:t>
            </w:r>
          </w:p>
          <w:p w:rsidR="00D634FC" w:rsidRDefault="00D634FC">
            <w:pPr>
              <w:rPr>
                <w:sz w:val="20"/>
                <w:szCs w:val="20"/>
              </w:rPr>
            </w:pPr>
            <w:r>
              <w:rPr>
                <w:sz w:val="20"/>
                <w:szCs w:val="20"/>
              </w:rPr>
              <w:t xml:space="preserve">For a plant, process, skid-mounted unit or piece of equipment, start-up may occur under several different circumstances.  </w:t>
            </w:r>
          </w:p>
          <w:p w:rsidR="00D634FC" w:rsidRDefault="00D634FC">
            <w:pPr>
              <w:rPr>
                <w:sz w:val="20"/>
                <w:szCs w:val="20"/>
              </w:rPr>
            </w:pPr>
          </w:p>
          <w:p w:rsidR="00D634FC" w:rsidRDefault="00D634FC">
            <w:pPr>
              <w:rPr>
                <w:sz w:val="20"/>
                <w:szCs w:val="20"/>
              </w:rPr>
            </w:pPr>
            <w:r>
              <w:rPr>
                <w:sz w:val="20"/>
                <w:szCs w:val="20"/>
              </w:rPr>
              <w:t>Start-up after a turnaround is one such circumstance.  A turnaround indicates an activity which includes shutdown, draining, depressurizing, purging and isolating to enable the opening of equipment and piping.  The purpose of which is typically maintenance, repair or inspection.</w:t>
            </w:r>
          </w:p>
          <w:p w:rsidR="00D634FC" w:rsidRDefault="00D634FC">
            <w:pPr>
              <w:rPr>
                <w:sz w:val="20"/>
                <w:szCs w:val="20"/>
              </w:rPr>
            </w:pPr>
          </w:p>
          <w:p w:rsidR="00D634FC" w:rsidRDefault="00D634FC">
            <w:pPr>
              <w:rPr>
                <w:sz w:val="20"/>
                <w:szCs w:val="20"/>
              </w:rPr>
            </w:pPr>
            <w:r>
              <w:rPr>
                <w:sz w:val="20"/>
                <w:szCs w:val="20"/>
              </w:rPr>
              <w:t>Start-up after such an activity will involve more than process start-up steps and usually include steps related to isolation blind removal, tightness checking and purging.  If a plant, process, skid-mounted unit or piece of equipment will be started after a turnaround, a dedicated procedure is required.</w:t>
            </w:r>
          </w:p>
          <w:p w:rsidR="00D634FC" w:rsidRDefault="00D634FC">
            <w:pPr>
              <w:rPr>
                <w:sz w:val="20"/>
                <w:szCs w:val="20"/>
              </w:rPr>
            </w:pPr>
          </w:p>
          <w:p w:rsidR="00D634FC" w:rsidRDefault="00D634FC">
            <w:pPr>
              <w:rPr>
                <w:i/>
                <w:sz w:val="20"/>
                <w:szCs w:val="20"/>
              </w:rPr>
            </w:pPr>
            <w:r>
              <w:rPr>
                <w:sz w:val="20"/>
                <w:szCs w:val="20"/>
              </w:rPr>
              <w:t xml:space="preserve">The questions on the right are intended to assist the operator in determining if this type of procedure is necessary.  </w:t>
            </w:r>
            <w:r>
              <w:rPr>
                <w:i/>
                <w:sz w:val="20"/>
                <w:szCs w:val="20"/>
              </w:rPr>
              <w:t>While not comprehensive, if any of the questions are answered affirmatively, this type of procedure is likely necessary.</w:t>
            </w:r>
          </w:p>
        </w:tc>
        <w:tc>
          <w:tcPr>
            <w:tcW w:w="8820" w:type="dxa"/>
            <w:vAlign w:val="center"/>
          </w:tcPr>
          <w:p w:rsidR="00D634FC" w:rsidRDefault="00D634FC">
            <w:pPr>
              <w:rPr>
                <w:bCs/>
                <w:i/>
                <w:sz w:val="22"/>
                <w:szCs w:val="22"/>
              </w:rPr>
            </w:pPr>
            <w:r>
              <w:rPr>
                <w:bCs/>
                <w:i/>
                <w:sz w:val="22"/>
                <w:szCs w:val="22"/>
              </w:rPr>
              <w:t>Does the process require a tightness check prior to start-up?</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cantSplit/>
          <w:trHeight w:val="780"/>
        </w:trPr>
        <w:tc>
          <w:tcPr>
            <w:tcW w:w="3600" w:type="dxa"/>
            <w:vMerge/>
            <w:vAlign w:val="center"/>
          </w:tcPr>
          <w:p w:rsidR="00D634FC" w:rsidRDefault="00D634FC">
            <w:pPr>
              <w:rPr>
                <w:b/>
                <w:bCs/>
              </w:rPr>
            </w:pPr>
          </w:p>
        </w:tc>
        <w:tc>
          <w:tcPr>
            <w:tcW w:w="8820" w:type="dxa"/>
            <w:vAlign w:val="center"/>
          </w:tcPr>
          <w:p w:rsidR="00D634FC" w:rsidRDefault="00D634FC">
            <w:pPr>
              <w:rPr>
                <w:bCs/>
                <w:i/>
                <w:sz w:val="22"/>
                <w:szCs w:val="22"/>
              </w:rPr>
            </w:pPr>
            <w:r>
              <w:rPr>
                <w:bCs/>
                <w:i/>
                <w:sz w:val="22"/>
                <w:szCs w:val="22"/>
              </w:rPr>
              <w:t>Does the process require purging prior to start-up?</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cantSplit/>
          <w:trHeight w:val="780"/>
        </w:trPr>
        <w:tc>
          <w:tcPr>
            <w:tcW w:w="3600" w:type="dxa"/>
            <w:vMerge/>
            <w:vAlign w:val="center"/>
          </w:tcPr>
          <w:p w:rsidR="00D634FC" w:rsidRDefault="00D634FC">
            <w:pPr>
              <w:rPr>
                <w:b/>
                <w:bCs/>
              </w:rPr>
            </w:pPr>
          </w:p>
        </w:tc>
        <w:tc>
          <w:tcPr>
            <w:tcW w:w="8820" w:type="dxa"/>
            <w:vAlign w:val="center"/>
          </w:tcPr>
          <w:p w:rsidR="00D634FC" w:rsidRDefault="00D634FC">
            <w:pPr>
              <w:rPr>
                <w:bCs/>
                <w:i/>
                <w:sz w:val="22"/>
                <w:szCs w:val="22"/>
              </w:rPr>
            </w:pPr>
            <w:r>
              <w:rPr>
                <w:bCs/>
                <w:i/>
                <w:sz w:val="22"/>
                <w:szCs w:val="22"/>
              </w:rPr>
              <w:t>Does the process require isolation blind removal prior to start-up?</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cantSplit/>
          <w:trHeight w:val="780"/>
        </w:trPr>
        <w:tc>
          <w:tcPr>
            <w:tcW w:w="3600" w:type="dxa"/>
            <w:vMerge/>
            <w:vAlign w:val="center"/>
          </w:tcPr>
          <w:p w:rsidR="00D634FC" w:rsidRDefault="00D634FC">
            <w:pPr>
              <w:rPr>
                <w:b/>
                <w:bCs/>
              </w:rPr>
            </w:pPr>
          </w:p>
        </w:tc>
        <w:tc>
          <w:tcPr>
            <w:tcW w:w="8820" w:type="dxa"/>
            <w:vAlign w:val="center"/>
          </w:tcPr>
          <w:p w:rsidR="00D634FC" w:rsidRDefault="00D634FC">
            <w:pPr>
              <w:rPr>
                <w:bCs/>
                <w:i/>
                <w:sz w:val="22"/>
                <w:szCs w:val="22"/>
              </w:rPr>
            </w:pPr>
            <w:r>
              <w:rPr>
                <w:bCs/>
                <w:i/>
                <w:sz w:val="22"/>
                <w:szCs w:val="22"/>
              </w:rPr>
              <w:t>Does the process require replacement of caps and/or plugs prior to start-up?</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cantSplit/>
          <w:trHeight w:val="780"/>
        </w:trPr>
        <w:tc>
          <w:tcPr>
            <w:tcW w:w="3600" w:type="dxa"/>
            <w:vMerge/>
            <w:vAlign w:val="center"/>
          </w:tcPr>
          <w:p w:rsidR="00D634FC" w:rsidRDefault="00D634FC">
            <w:pPr>
              <w:rPr>
                <w:b/>
                <w:bCs/>
              </w:rPr>
            </w:pPr>
          </w:p>
        </w:tc>
        <w:tc>
          <w:tcPr>
            <w:tcW w:w="8820" w:type="dxa"/>
            <w:vAlign w:val="center"/>
          </w:tcPr>
          <w:p w:rsidR="00D634FC" w:rsidRDefault="00D634FC">
            <w:pPr>
              <w:rPr>
                <w:bCs/>
                <w:i/>
                <w:sz w:val="22"/>
                <w:szCs w:val="22"/>
              </w:rPr>
            </w:pPr>
            <w:r>
              <w:rPr>
                <w:bCs/>
                <w:i/>
                <w:sz w:val="22"/>
                <w:szCs w:val="22"/>
              </w:rPr>
              <w:t>Does the process require replacement of gaskets prior to start-up?</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cantSplit/>
          <w:trHeight w:val="780"/>
        </w:trPr>
        <w:tc>
          <w:tcPr>
            <w:tcW w:w="3600" w:type="dxa"/>
            <w:vMerge/>
            <w:vAlign w:val="center"/>
          </w:tcPr>
          <w:p w:rsidR="00D634FC" w:rsidRDefault="00D634FC">
            <w:pPr>
              <w:rPr>
                <w:b/>
                <w:bCs/>
              </w:rPr>
            </w:pPr>
          </w:p>
        </w:tc>
        <w:tc>
          <w:tcPr>
            <w:tcW w:w="8820" w:type="dxa"/>
            <w:vAlign w:val="center"/>
          </w:tcPr>
          <w:p w:rsidR="00D634FC" w:rsidRDefault="00D634FC">
            <w:pPr>
              <w:rPr>
                <w:bCs/>
                <w:i/>
                <w:sz w:val="22"/>
                <w:szCs w:val="22"/>
              </w:rPr>
            </w:pPr>
            <w:r>
              <w:rPr>
                <w:bCs/>
                <w:i/>
                <w:sz w:val="22"/>
                <w:szCs w:val="22"/>
              </w:rPr>
              <w:t>Does the process require removal of Lockout/Tagout prior to start-up?</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cantSplit/>
          <w:trHeight w:val="780"/>
        </w:trPr>
        <w:tc>
          <w:tcPr>
            <w:tcW w:w="3600" w:type="dxa"/>
            <w:vMerge/>
            <w:vAlign w:val="center"/>
          </w:tcPr>
          <w:p w:rsidR="00D634FC" w:rsidRDefault="00D634FC">
            <w:pPr>
              <w:rPr>
                <w:b/>
                <w:bCs/>
              </w:rPr>
            </w:pPr>
          </w:p>
        </w:tc>
        <w:tc>
          <w:tcPr>
            <w:tcW w:w="8820" w:type="dxa"/>
            <w:vAlign w:val="center"/>
          </w:tcPr>
          <w:p w:rsidR="00D634FC" w:rsidRDefault="00D634FC">
            <w:pPr>
              <w:rPr>
                <w:bCs/>
                <w:i/>
                <w:sz w:val="22"/>
                <w:szCs w:val="22"/>
              </w:rPr>
            </w:pPr>
            <w:r>
              <w:rPr>
                <w:bCs/>
                <w:i/>
                <w:sz w:val="22"/>
                <w:szCs w:val="22"/>
              </w:rPr>
              <w:t>Does the process require introduction of substance at a lower pressure that normal operating pressure initially prior to start-up?</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cantSplit/>
          <w:trHeight w:val="780"/>
        </w:trPr>
        <w:tc>
          <w:tcPr>
            <w:tcW w:w="3600" w:type="dxa"/>
            <w:vMerge/>
            <w:vAlign w:val="center"/>
          </w:tcPr>
          <w:p w:rsidR="00D634FC" w:rsidRDefault="00D634FC">
            <w:pPr>
              <w:rPr>
                <w:b/>
                <w:bCs/>
              </w:rPr>
            </w:pPr>
          </w:p>
        </w:tc>
        <w:tc>
          <w:tcPr>
            <w:tcW w:w="8820" w:type="dxa"/>
            <w:vAlign w:val="center"/>
          </w:tcPr>
          <w:p w:rsidR="00D634FC" w:rsidRDefault="00D634FC">
            <w:pPr>
              <w:rPr>
                <w:bCs/>
                <w:i/>
                <w:sz w:val="22"/>
                <w:szCs w:val="22"/>
              </w:rPr>
            </w:pPr>
            <w:r>
              <w:rPr>
                <w:bCs/>
                <w:i/>
                <w:sz w:val="22"/>
                <w:szCs w:val="22"/>
              </w:rPr>
              <w:t>Does the process require substance heating or cooling initially to normal operating temperature prior to start-up?</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cantSplit/>
          <w:trHeight w:val="780"/>
        </w:trPr>
        <w:tc>
          <w:tcPr>
            <w:tcW w:w="3600" w:type="dxa"/>
            <w:vMerge/>
            <w:vAlign w:val="center"/>
          </w:tcPr>
          <w:p w:rsidR="00D634FC" w:rsidRDefault="00D634FC">
            <w:pPr>
              <w:rPr>
                <w:b/>
                <w:bCs/>
              </w:rPr>
            </w:pPr>
          </w:p>
        </w:tc>
        <w:tc>
          <w:tcPr>
            <w:tcW w:w="8820" w:type="dxa"/>
            <w:vAlign w:val="center"/>
          </w:tcPr>
          <w:p w:rsidR="00D634FC" w:rsidRDefault="00D634FC">
            <w:pPr>
              <w:rPr>
                <w:bCs/>
                <w:i/>
                <w:sz w:val="22"/>
                <w:szCs w:val="22"/>
              </w:rPr>
            </w:pPr>
            <w:r>
              <w:rPr>
                <w:bCs/>
                <w:i/>
                <w:sz w:val="22"/>
                <w:szCs w:val="22"/>
              </w:rPr>
              <w:t>Does the process require diversion of product streams from final tankage until product specifications are met?</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cantSplit/>
          <w:trHeight w:val="780"/>
        </w:trPr>
        <w:tc>
          <w:tcPr>
            <w:tcW w:w="3600" w:type="dxa"/>
            <w:vMerge/>
            <w:vAlign w:val="center"/>
          </w:tcPr>
          <w:p w:rsidR="00D634FC" w:rsidRDefault="00D634FC">
            <w:pPr>
              <w:rPr>
                <w:b/>
                <w:bCs/>
              </w:rPr>
            </w:pPr>
          </w:p>
        </w:tc>
        <w:tc>
          <w:tcPr>
            <w:tcW w:w="8820" w:type="dxa"/>
            <w:vAlign w:val="center"/>
          </w:tcPr>
          <w:p w:rsidR="00D634FC" w:rsidRDefault="00D634FC">
            <w:pPr>
              <w:rPr>
                <w:bCs/>
                <w:i/>
                <w:sz w:val="22"/>
                <w:szCs w:val="22"/>
              </w:rPr>
            </w:pPr>
            <w:r>
              <w:rPr>
                <w:bCs/>
                <w:i/>
                <w:sz w:val="22"/>
                <w:szCs w:val="22"/>
              </w:rPr>
              <w:t>Are there other unique activities for startup following a turnaround?</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cantSplit/>
          <w:trHeight w:val="1131"/>
        </w:trPr>
        <w:tc>
          <w:tcPr>
            <w:tcW w:w="3600" w:type="dxa"/>
            <w:vMerge w:val="restart"/>
          </w:tcPr>
          <w:p w:rsidR="00D634FC" w:rsidRDefault="00D634FC">
            <w:pPr>
              <w:rPr>
                <w:b/>
                <w:bCs/>
                <w:sz w:val="22"/>
                <w:szCs w:val="22"/>
              </w:rPr>
            </w:pPr>
          </w:p>
          <w:p w:rsidR="00D634FC" w:rsidRDefault="00D634FC">
            <w:pPr>
              <w:rPr>
                <w:b/>
                <w:bCs/>
                <w:sz w:val="22"/>
                <w:szCs w:val="22"/>
              </w:rPr>
            </w:pPr>
            <w:r>
              <w:rPr>
                <w:b/>
                <w:bCs/>
                <w:sz w:val="22"/>
                <w:szCs w:val="22"/>
              </w:rPr>
              <w:t>Start-Up after an Emergency Shutdown (ESD)</w:t>
            </w:r>
          </w:p>
          <w:p w:rsidR="00D634FC" w:rsidRDefault="00D634FC">
            <w:pPr>
              <w:rPr>
                <w:sz w:val="22"/>
                <w:szCs w:val="22"/>
              </w:rPr>
            </w:pPr>
            <w:r>
              <w:rPr>
                <w:sz w:val="22"/>
                <w:szCs w:val="22"/>
              </w:rPr>
              <w:t xml:space="preserve">For a plant, process, skid-mounted unit or piece of equipment, start-up may occur under several different circumstances.  </w:t>
            </w:r>
          </w:p>
          <w:p w:rsidR="00D634FC" w:rsidRDefault="00D634FC">
            <w:pPr>
              <w:rPr>
                <w:b/>
                <w:bCs/>
                <w:sz w:val="22"/>
                <w:szCs w:val="22"/>
              </w:rPr>
            </w:pPr>
          </w:p>
          <w:p w:rsidR="00D634FC" w:rsidRDefault="00D634FC">
            <w:pPr>
              <w:rPr>
                <w:sz w:val="22"/>
                <w:szCs w:val="22"/>
              </w:rPr>
            </w:pPr>
            <w:r>
              <w:rPr>
                <w:sz w:val="22"/>
                <w:szCs w:val="22"/>
              </w:rPr>
              <w:t>Start-up after an ESD is one such circumstance.  Identification and remediation of the cause of the ESD prior to restart is unique to this type of start-up procedure.  Hence, this circumstance merits its own procedure(s).</w:t>
            </w:r>
          </w:p>
          <w:p w:rsidR="00D634FC" w:rsidRDefault="00D634FC">
            <w:pPr>
              <w:rPr>
                <w:sz w:val="22"/>
                <w:szCs w:val="22"/>
              </w:rPr>
            </w:pPr>
          </w:p>
          <w:p w:rsidR="00D634FC" w:rsidRDefault="00D634FC">
            <w:pPr>
              <w:rPr>
                <w:i/>
                <w:sz w:val="22"/>
                <w:szCs w:val="22"/>
              </w:rPr>
            </w:pPr>
            <w:r>
              <w:rPr>
                <w:sz w:val="22"/>
                <w:szCs w:val="22"/>
              </w:rPr>
              <w:t xml:space="preserve">The questions on the right are intended to assist the operator in determining if this type of procedure is necessary.  </w:t>
            </w:r>
            <w:r>
              <w:rPr>
                <w:i/>
                <w:sz w:val="22"/>
                <w:szCs w:val="22"/>
              </w:rPr>
              <w:t>While not comprehensive, if any of the questions are answered affirmatively, this type of procedure is likely necessary.</w:t>
            </w:r>
          </w:p>
          <w:p w:rsidR="00D634FC" w:rsidRDefault="00D634FC">
            <w:pPr>
              <w:rPr>
                <w:sz w:val="22"/>
                <w:szCs w:val="22"/>
              </w:rPr>
            </w:pPr>
          </w:p>
        </w:tc>
        <w:tc>
          <w:tcPr>
            <w:tcW w:w="8820" w:type="dxa"/>
            <w:vAlign w:val="center"/>
          </w:tcPr>
          <w:p w:rsidR="00D634FC" w:rsidRDefault="00D634FC">
            <w:pPr>
              <w:rPr>
                <w:bCs/>
                <w:i/>
                <w:sz w:val="22"/>
                <w:szCs w:val="22"/>
              </w:rPr>
            </w:pPr>
            <w:r>
              <w:rPr>
                <w:bCs/>
                <w:i/>
                <w:sz w:val="22"/>
                <w:szCs w:val="22"/>
              </w:rPr>
              <w:t>Does the process require trouble-shooting to determine the reason for the ESD?</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cantSplit/>
          <w:trHeight w:val="1131"/>
        </w:trPr>
        <w:tc>
          <w:tcPr>
            <w:tcW w:w="3600" w:type="dxa"/>
            <w:vMerge/>
          </w:tcPr>
          <w:p w:rsidR="00D634FC" w:rsidRDefault="00D634FC">
            <w:pPr>
              <w:rPr>
                <w:b/>
                <w:bCs/>
              </w:rPr>
            </w:pPr>
          </w:p>
        </w:tc>
        <w:tc>
          <w:tcPr>
            <w:tcW w:w="8820" w:type="dxa"/>
            <w:vAlign w:val="center"/>
          </w:tcPr>
          <w:p w:rsidR="00D634FC" w:rsidRDefault="00D634FC">
            <w:pPr>
              <w:rPr>
                <w:bCs/>
                <w:i/>
                <w:sz w:val="22"/>
                <w:szCs w:val="22"/>
              </w:rPr>
            </w:pPr>
            <w:r>
              <w:rPr>
                <w:bCs/>
                <w:i/>
                <w:sz w:val="22"/>
                <w:szCs w:val="22"/>
              </w:rPr>
              <w:t>Does the process require verification of valve positions following an ESD?</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cantSplit/>
          <w:trHeight w:val="1132"/>
        </w:trPr>
        <w:tc>
          <w:tcPr>
            <w:tcW w:w="3600" w:type="dxa"/>
            <w:vMerge/>
            <w:vAlign w:val="center"/>
          </w:tcPr>
          <w:p w:rsidR="00D634FC" w:rsidRDefault="00D634FC">
            <w:pPr>
              <w:rPr>
                <w:b/>
                <w:bCs/>
              </w:rPr>
            </w:pPr>
          </w:p>
        </w:tc>
        <w:tc>
          <w:tcPr>
            <w:tcW w:w="8820" w:type="dxa"/>
            <w:vAlign w:val="center"/>
          </w:tcPr>
          <w:p w:rsidR="00D634FC" w:rsidRDefault="00D634FC">
            <w:pPr>
              <w:rPr>
                <w:bCs/>
                <w:i/>
                <w:sz w:val="22"/>
                <w:szCs w:val="22"/>
              </w:rPr>
            </w:pPr>
            <w:r>
              <w:rPr>
                <w:bCs/>
                <w:i/>
                <w:sz w:val="22"/>
                <w:szCs w:val="22"/>
              </w:rPr>
              <w:t>Does the process require clearing of alarm status that may have resulted in the ESD?</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cantSplit/>
          <w:trHeight w:val="1131"/>
        </w:trPr>
        <w:tc>
          <w:tcPr>
            <w:tcW w:w="3600" w:type="dxa"/>
            <w:vMerge/>
            <w:vAlign w:val="center"/>
          </w:tcPr>
          <w:p w:rsidR="00D634FC" w:rsidRDefault="00D634FC">
            <w:pPr>
              <w:rPr>
                <w:b/>
                <w:bCs/>
              </w:rPr>
            </w:pPr>
          </w:p>
        </w:tc>
        <w:tc>
          <w:tcPr>
            <w:tcW w:w="8820" w:type="dxa"/>
            <w:vAlign w:val="center"/>
          </w:tcPr>
          <w:p w:rsidR="00D634FC" w:rsidRDefault="00D634FC">
            <w:pPr>
              <w:rPr>
                <w:bCs/>
                <w:i/>
                <w:sz w:val="22"/>
                <w:szCs w:val="22"/>
              </w:rPr>
            </w:pPr>
            <w:r>
              <w:rPr>
                <w:bCs/>
                <w:i/>
                <w:sz w:val="22"/>
                <w:szCs w:val="22"/>
              </w:rPr>
              <w:t>Does the process require resetting instruments, valves or other controls prior to restarting?</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cantSplit/>
          <w:trHeight w:val="1132"/>
        </w:trPr>
        <w:tc>
          <w:tcPr>
            <w:tcW w:w="3600" w:type="dxa"/>
            <w:vMerge/>
            <w:vAlign w:val="center"/>
          </w:tcPr>
          <w:p w:rsidR="00D634FC" w:rsidRDefault="00D634FC">
            <w:pPr>
              <w:rPr>
                <w:b/>
                <w:bCs/>
              </w:rPr>
            </w:pPr>
          </w:p>
        </w:tc>
        <w:tc>
          <w:tcPr>
            <w:tcW w:w="8820" w:type="dxa"/>
            <w:vAlign w:val="center"/>
          </w:tcPr>
          <w:p w:rsidR="00D634FC" w:rsidRDefault="00D634FC">
            <w:pPr>
              <w:rPr>
                <w:bCs/>
                <w:i/>
                <w:sz w:val="22"/>
                <w:szCs w:val="22"/>
              </w:rPr>
            </w:pPr>
            <w:r>
              <w:rPr>
                <w:bCs/>
                <w:i/>
                <w:sz w:val="22"/>
                <w:szCs w:val="22"/>
              </w:rPr>
              <w:t>Does the process require verification of instrumentation readings following an ESD?</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cantSplit/>
          <w:trHeight w:val="1131"/>
        </w:trPr>
        <w:tc>
          <w:tcPr>
            <w:tcW w:w="3600" w:type="dxa"/>
            <w:vMerge/>
            <w:vAlign w:val="center"/>
          </w:tcPr>
          <w:p w:rsidR="00D634FC" w:rsidRDefault="00D634FC">
            <w:pPr>
              <w:rPr>
                <w:b/>
                <w:bCs/>
              </w:rPr>
            </w:pPr>
          </w:p>
        </w:tc>
        <w:tc>
          <w:tcPr>
            <w:tcW w:w="8820" w:type="dxa"/>
            <w:vAlign w:val="center"/>
          </w:tcPr>
          <w:p w:rsidR="00D634FC" w:rsidRDefault="00D634FC">
            <w:pPr>
              <w:rPr>
                <w:bCs/>
                <w:i/>
                <w:sz w:val="22"/>
                <w:szCs w:val="22"/>
              </w:rPr>
            </w:pPr>
            <w:r>
              <w:rPr>
                <w:bCs/>
                <w:i/>
                <w:sz w:val="22"/>
                <w:szCs w:val="22"/>
              </w:rPr>
              <w:t>Does the process require diversion of product streams from final tankage until product specifications are met?</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cantSplit/>
          <w:trHeight w:val="1132"/>
        </w:trPr>
        <w:tc>
          <w:tcPr>
            <w:tcW w:w="3600" w:type="dxa"/>
            <w:vMerge/>
            <w:vAlign w:val="center"/>
          </w:tcPr>
          <w:p w:rsidR="00D634FC" w:rsidRDefault="00D634FC">
            <w:pPr>
              <w:rPr>
                <w:b/>
                <w:bCs/>
              </w:rPr>
            </w:pPr>
          </w:p>
        </w:tc>
        <w:tc>
          <w:tcPr>
            <w:tcW w:w="8820" w:type="dxa"/>
            <w:vAlign w:val="center"/>
          </w:tcPr>
          <w:p w:rsidR="00D634FC" w:rsidRDefault="00D634FC">
            <w:pPr>
              <w:rPr>
                <w:bCs/>
                <w:i/>
                <w:sz w:val="22"/>
                <w:szCs w:val="22"/>
              </w:rPr>
            </w:pPr>
            <w:r>
              <w:rPr>
                <w:bCs/>
                <w:i/>
                <w:sz w:val="22"/>
                <w:szCs w:val="22"/>
              </w:rPr>
              <w:t>Are there other start-up activities following an ESD that are unique to this start-up phase?</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cantSplit/>
          <w:trHeight w:val="1300"/>
        </w:trPr>
        <w:tc>
          <w:tcPr>
            <w:tcW w:w="3600" w:type="dxa"/>
            <w:vMerge w:val="restart"/>
          </w:tcPr>
          <w:p w:rsidR="00D634FC" w:rsidRDefault="00D634FC">
            <w:pPr>
              <w:rPr>
                <w:b/>
                <w:bCs/>
                <w:sz w:val="22"/>
                <w:szCs w:val="22"/>
              </w:rPr>
            </w:pPr>
          </w:p>
          <w:p w:rsidR="00D634FC" w:rsidRDefault="00D634FC">
            <w:pPr>
              <w:rPr>
                <w:b/>
                <w:bCs/>
                <w:sz w:val="22"/>
                <w:szCs w:val="22"/>
              </w:rPr>
            </w:pPr>
            <w:r>
              <w:rPr>
                <w:b/>
                <w:bCs/>
                <w:sz w:val="22"/>
                <w:szCs w:val="22"/>
              </w:rPr>
              <w:t>Start-Up after a Warm Shut-Down</w:t>
            </w:r>
            <w:r>
              <w:rPr>
                <w:bCs/>
                <w:i/>
                <w:sz w:val="22"/>
                <w:szCs w:val="22"/>
              </w:rPr>
              <w:t xml:space="preserve"> </w:t>
            </w:r>
            <w:r>
              <w:rPr>
                <w:b/>
                <w:bCs/>
                <w:sz w:val="22"/>
                <w:szCs w:val="22"/>
              </w:rPr>
              <w:t>(a system put in standby mode)</w:t>
            </w:r>
          </w:p>
          <w:p w:rsidR="00D634FC" w:rsidRDefault="00D634FC">
            <w:pPr>
              <w:rPr>
                <w:sz w:val="22"/>
                <w:szCs w:val="22"/>
              </w:rPr>
            </w:pPr>
            <w:r>
              <w:rPr>
                <w:sz w:val="22"/>
                <w:szCs w:val="22"/>
              </w:rPr>
              <w:t>For a plant, process, skid-mounted unit or piece of equipment, start-up may occur under several different circumstances</w:t>
            </w:r>
          </w:p>
          <w:p w:rsidR="00D634FC" w:rsidRDefault="00D634FC">
            <w:pPr>
              <w:rPr>
                <w:b/>
                <w:bCs/>
                <w:sz w:val="22"/>
                <w:szCs w:val="22"/>
              </w:rPr>
            </w:pPr>
          </w:p>
          <w:p w:rsidR="00D634FC" w:rsidRDefault="00D634FC">
            <w:pPr>
              <w:rPr>
                <w:sz w:val="22"/>
                <w:szCs w:val="22"/>
              </w:rPr>
            </w:pPr>
            <w:r>
              <w:rPr>
                <w:sz w:val="22"/>
                <w:szCs w:val="22"/>
              </w:rPr>
              <w:t>Start-up after a warm shutdown is one such circumstance.  A warm shutdown generally indicates a process state in which the operation has been stopped in a controlled manner, but the fluids have not been evacuated.  Start-up from this state is unique to the start-up in other circumstances.  Hence, this circumstance merits its own procedure(s).</w:t>
            </w:r>
          </w:p>
          <w:p w:rsidR="00D634FC" w:rsidRDefault="00D634FC">
            <w:pPr>
              <w:rPr>
                <w:sz w:val="22"/>
                <w:szCs w:val="22"/>
              </w:rPr>
            </w:pPr>
          </w:p>
          <w:p w:rsidR="00D634FC" w:rsidRDefault="00D634FC">
            <w:pPr>
              <w:rPr>
                <w:i/>
                <w:sz w:val="22"/>
                <w:szCs w:val="22"/>
              </w:rPr>
            </w:pPr>
            <w:r>
              <w:rPr>
                <w:sz w:val="22"/>
                <w:szCs w:val="22"/>
              </w:rPr>
              <w:t xml:space="preserve">The questions on the right are intended to assist the operator in determining if this type of procedure is necessary.  </w:t>
            </w:r>
            <w:r>
              <w:rPr>
                <w:i/>
                <w:sz w:val="22"/>
                <w:szCs w:val="22"/>
              </w:rPr>
              <w:t>While not comprehensive, if any of the questions are answered affirmatively, this type of procedure is likely necessary.</w:t>
            </w:r>
          </w:p>
        </w:tc>
        <w:tc>
          <w:tcPr>
            <w:tcW w:w="8820" w:type="dxa"/>
            <w:vAlign w:val="center"/>
          </w:tcPr>
          <w:p w:rsidR="00D634FC" w:rsidRDefault="00D634FC">
            <w:pPr>
              <w:rPr>
                <w:bCs/>
                <w:i/>
                <w:sz w:val="22"/>
                <w:szCs w:val="22"/>
              </w:rPr>
            </w:pPr>
            <w:r>
              <w:rPr>
                <w:bCs/>
                <w:i/>
                <w:sz w:val="22"/>
                <w:szCs w:val="22"/>
              </w:rPr>
              <w:t>Can a process be shut down and placed in a standby mode?</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cantSplit/>
          <w:trHeight w:val="1300"/>
        </w:trPr>
        <w:tc>
          <w:tcPr>
            <w:tcW w:w="3600" w:type="dxa"/>
            <w:vMerge/>
          </w:tcPr>
          <w:p w:rsidR="00D634FC" w:rsidRDefault="00D634FC">
            <w:pPr>
              <w:rPr>
                <w:b/>
                <w:bCs/>
              </w:rPr>
            </w:pPr>
          </w:p>
        </w:tc>
        <w:tc>
          <w:tcPr>
            <w:tcW w:w="8820" w:type="dxa"/>
            <w:vAlign w:val="center"/>
          </w:tcPr>
          <w:p w:rsidR="00D634FC" w:rsidRDefault="00D634FC">
            <w:pPr>
              <w:rPr>
                <w:bCs/>
                <w:i/>
                <w:sz w:val="22"/>
                <w:szCs w:val="22"/>
              </w:rPr>
            </w:pPr>
            <w:r>
              <w:rPr>
                <w:bCs/>
                <w:i/>
                <w:sz w:val="22"/>
                <w:szCs w:val="22"/>
              </w:rPr>
              <w:t>Does the process require verification of valve positions prior to start-up?</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cantSplit/>
          <w:trHeight w:val="1300"/>
        </w:trPr>
        <w:tc>
          <w:tcPr>
            <w:tcW w:w="3600" w:type="dxa"/>
            <w:vMerge/>
            <w:vAlign w:val="center"/>
          </w:tcPr>
          <w:p w:rsidR="00D634FC" w:rsidRDefault="00D634FC">
            <w:pPr>
              <w:rPr>
                <w:b/>
                <w:bCs/>
              </w:rPr>
            </w:pPr>
          </w:p>
        </w:tc>
        <w:tc>
          <w:tcPr>
            <w:tcW w:w="8820" w:type="dxa"/>
            <w:vAlign w:val="center"/>
          </w:tcPr>
          <w:p w:rsidR="00D634FC" w:rsidRDefault="00D634FC">
            <w:pPr>
              <w:rPr>
                <w:bCs/>
                <w:i/>
                <w:sz w:val="22"/>
                <w:szCs w:val="22"/>
              </w:rPr>
            </w:pPr>
            <w:r>
              <w:rPr>
                <w:bCs/>
                <w:i/>
                <w:sz w:val="22"/>
                <w:szCs w:val="22"/>
              </w:rPr>
              <w:t>Does the process require verification of instrumentation readings prior to start-up?</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cantSplit/>
          <w:trHeight w:val="1300"/>
        </w:trPr>
        <w:tc>
          <w:tcPr>
            <w:tcW w:w="3600" w:type="dxa"/>
            <w:vMerge/>
            <w:vAlign w:val="center"/>
          </w:tcPr>
          <w:p w:rsidR="00D634FC" w:rsidRDefault="00D634FC">
            <w:pPr>
              <w:rPr>
                <w:b/>
                <w:bCs/>
              </w:rPr>
            </w:pPr>
          </w:p>
        </w:tc>
        <w:tc>
          <w:tcPr>
            <w:tcW w:w="8820" w:type="dxa"/>
            <w:vAlign w:val="center"/>
          </w:tcPr>
          <w:p w:rsidR="00D634FC" w:rsidRDefault="00D634FC">
            <w:pPr>
              <w:rPr>
                <w:bCs/>
                <w:i/>
                <w:sz w:val="22"/>
                <w:szCs w:val="22"/>
              </w:rPr>
            </w:pPr>
            <w:r>
              <w:rPr>
                <w:bCs/>
                <w:i/>
                <w:sz w:val="22"/>
                <w:szCs w:val="22"/>
              </w:rPr>
              <w:t>Does the process require re-establishment of normal operating pressure or temperature?</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cantSplit/>
          <w:trHeight w:val="1300"/>
        </w:trPr>
        <w:tc>
          <w:tcPr>
            <w:tcW w:w="3600" w:type="dxa"/>
            <w:vMerge/>
            <w:vAlign w:val="center"/>
          </w:tcPr>
          <w:p w:rsidR="00D634FC" w:rsidRDefault="00D634FC">
            <w:pPr>
              <w:rPr>
                <w:b/>
                <w:bCs/>
              </w:rPr>
            </w:pPr>
          </w:p>
        </w:tc>
        <w:tc>
          <w:tcPr>
            <w:tcW w:w="8820" w:type="dxa"/>
            <w:vAlign w:val="center"/>
          </w:tcPr>
          <w:p w:rsidR="00D634FC" w:rsidRDefault="00D634FC">
            <w:pPr>
              <w:rPr>
                <w:bCs/>
                <w:i/>
                <w:sz w:val="22"/>
                <w:szCs w:val="22"/>
              </w:rPr>
            </w:pPr>
            <w:r>
              <w:rPr>
                <w:bCs/>
                <w:i/>
                <w:sz w:val="22"/>
                <w:szCs w:val="22"/>
              </w:rPr>
              <w:t>Does the process require diversion of product streams from final tankage until product specifications are met?</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cantSplit/>
          <w:trHeight w:val="1300"/>
        </w:trPr>
        <w:tc>
          <w:tcPr>
            <w:tcW w:w="3600" w:type="dxa"/>
            <w:vMerge/>
            <w:vAlign w:val="center"/>
          </w:tcPr>
          <w:p w:rsidR="00D634FC" w:rsidRDefault="00D634FC">
            <w:pPr>
              <w:rPr>
                <w:b/>
                <w:bCs/>
              </w:rPr>
            </w:pPr>
          </w:p>
        </w:tc>
        <w:tc>
          <w:tcPr>
            <w:tcW w:w="8820" w:type="dxa"/>
            <w:vAlign w:val="center"/>
          </w:tcPr>
          <w:p w:rsidR="00D634FC" w:rsidRDefault="00D634FC">
            <w:pPr>
              <w:rPr>
                <w:bCs/>
                <w:i/>
                <w:sz w:val="22"/>
                <w:szCs w:val="22"/>
              </w:rPr>
            </w:pPr>
            <w:r>
              <w:rPr>
                <w:bCs/>
                <w:i/>
                <w:sz w:val="22"/>
                <w:szCs w:val="22"/>
              </w:rPr>
              <w:t>Are there other start-up activities following a warm shutdown that are unique to this start-up phase?</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trHeight w:val="990"/>
        </w:trPr>
        <w:tc>
          <w:tcPr>
            <w:tcW w:w="3600" w:type="dxa"/>
            <w:vMerge w:val="restart"/>
          </w:tcPr>
          <w:p w:rsidR="00D634FC" w:rsidRDefault="00D634FC">
            <w:pPr>
              <w:rPr>
                <w:b/>
                <w:bCs/>
                <w:sz w:val="22"/>
                <w:szCs w:val="22"/>
              </w:rPr>
            </w:pPr>
          </w:p>
          <w:p w:rsidR="00D634FC" w:rsidRDefault="00D634FC">
            <w:pPr>
              <w:rPr>
                <w:bCs/>
                <w:i/>
                <w:sz w:val="22"/>
                <w:szCs w:val="22"/>
              </w:rPr>
            </w:pPr>
            <w:r>
              <w:rPr>
                <w:b/>
                <w:bCs/>
                <w:sz w:val="22"/>
                <w:szCs w:val="22"/>
              </w:rPr>
              <w:t>Normal Operating Procedures</w:t>
            </w:r>
            <w:r>
              <w:rPr>
                <w:bCs/>
                <w:i/>
                <w:sz w:val="22"/>
                <w:szCs w:val="22"/>
              </w:rPr>
              <w:t xml:space="preserve"> </w:t>
            </w:r>
          </w:p>
          <w:p w:rsidR="00D634FC" w:rsidRDefault="00D634FC">
            <w:pPr>
              <w:rPr>
                <w:bCs/>
                <w:sz w:val="22"/>
                <w:szCs w:val="22"/>
              </w:rPr>
            </w:pPr>
            <w:r>
              <w:rPr>
                <w:bCs/>
                <w:sz w:val="22"/>
                <w:szCs w:val="22"/>
              </w:rPr>
              <w:t>For a continuous, steady-state process, the operational requirements occurring between the start-up phase and shutdown phase are intended to be covered under normal operating procedures.</w:t>
            </w:r>
          </w:p>
          <w:p w:rsidR="00D634FC" w:rsidRDefault="00D634FC">
            <w:pPr>
              <w:rPr>
                <w:bCs/>
                <w:sz w:val="22"/>
                <w:szCs w:val="22"/>
              </w:rPr>
            </w:pPr>
          </w:p>
          <w:p w:rsidR="00D634FC" w:rsidRDefault="00D634FC">
            <w:pPr>
              <w:rPr>
                <w:bCs/>
                <w:sz w:val="22"/>
                <w:szCs w:val="22"/>
              </w:rPr>
            </w:pPr>
            <w:r>
              <w:rPr>
                <w:bCs/>
                <w:sz w:val="22"/>
                <w:szCs w:val="22"/>
              </w:rPr>
              <w:t>Typical activities during this phase may include process monitoring and sampling.  This would be an ideal procedure in which to locate a comprehensive list of operating limits, consequences of deviation from those limits and the steps to correct deviation, as these types of correction are often required while monitoring normal operation.</w:t>
            </w:r>
          </w:p>
          <w:p w:rsidR="00D634FC" w:rsidRDefault="00D634FC">
            <w:pPr>
              <w:rPr>
                <w:bCs/>
                <w:sz w:val="22"/>
                <w:szCs w:val="22"/>
              </w:rPr>
            </w:pPr>
          </w:p>
          <w:p w:rsidR="00D634FC" w:rsidRDefault="00D634FC">
            <w:pPr>
              <w:rPr>
                <w:bCs/>
                <w:sz w:val="22"/>
                <w:szCs w:val="22"/>
              </w:rPr>
            </w:pPr>
            <w:r>
              <w:rPr>
                <w:bCs/>
                <w:sz w:val="22"/>
                <w:szCs w:val="22"/>
              </w:rPr>
              <w:t xml:space="preserve">Additionally, this procedure is often accompanied by monitoring logs that require operator interaction.  </w:t>
            </w:r>
          </w:p>
          <w:p w:rsidR="00D634FC" w:rsidRDefault="00D634FC">
            <w:pPr>
              <w:rPr>
                <w:bCs/>
                <w:sz w:val="22"/>
                <w:szCs w:val="22"/>
              </w:rPr>
            </w:pPr>
          </w:p>
          <w:p w:rsidR="00D634FC" w:rsidRDefault="00D634FC">
            <w:pPr>
              <w:rPr>
                <w:i/>
                <w:sz w:val="22"/>
                <w:szCs w:val="22"/>
              </w:rPr>
            </w:pPr>
            <w:r>
              <w:rPr>
                <w:sz w:val="22"/>
                <w:szCs w:val="22"/>
              </w:rPr>
              <w:t xml:space="preserve">The questions on the right are intended to assist the operator in determining if this type of procedure is necessary.  </w:t>
            </w:r>
            <w:r>
              <w:rPr>
                <w:i/>
                <w:sz w:val="22"/>
                <w:szCs w:val="22"/>
              </w:rPr>
              <w:t>While not comprehensive, if any of the questions are answered affirmatively, this type of procedure is likely necessary.</w:t>
            </w:r>
          </w:p>
        </w:tc>
        <w:tc>
          <w:tcPr>
            <w:tcW w:w="8820" w:type="dxa"/>
            <w:vAlign w:val="center"/>
          </w:tcPr>
          <w:p w:rsidR="00D634FC" w:rsidRDefault="00D634FC">
            <w:pPr>
              <w:rPr>
                <w:bCs/>
                <w:i/>
                <w:sz w:val="22"/>
                <w:szCs w:val="22"/>
              </w:rPr>
            </w:pPr>
            <w:r>
              <w:rPr>
                <w:bCs/>
                <w:i/>
                <w:sz w:val="22"/>
                <w:szCs w:val="22"/>
              </w:rPr>
              <w:t>Does the process have a steady-state mode of operation between start-up and shutdown?</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trHeight w:val="990"/>
        </w:trPr>
        <w:tc>
          <w:tcPr>
            <w:tcW w:w="3600" w:type="dxa"/>
            <w:vMerge/>
            <w:vAlign w:val="center"/>
          </w:tcPr>
          <w:p w:rsidR="00D634FC" w:rsidRDefault="00D634FC">
            <w:pPr>
              <w:rPr>
                <w:b/>
                <w:bCs/>
              </w:rPr>
            </w:pPr>
          </w:p>
        </w:tc>
        <w:tc>
          <w:tcPr>
            <w:tcW w:w="8820" w:type="dxa"/>
            <w:vAlign w:val="center"/>
          </w:tcPr>
          <w:p w:rsidR="00D634FC" w:rsidRDefault="00D634FC">
            <w:pPr>
              <w:rPr>
                <w:bCs/>
                <w:i/>
                <w:sz w:val="22"/>
                <w:szCs w:val="22"/>
              </w:rPr>
            </w:pPr>
            <w:r>
              <w:rPr>
                <w:bCs/>
                <w:i/>
                <w:sz w:val="22"/>
                <w:szCs w:val="22"/>
              </w:rPr>
              <w:t>Does the process require process variable monitoring during normal operations?</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trHeight w:val="1002"/>
        </w:trPr>
        <w:tc>
          <w:tcPr>
            <w:tcW w:w="3600" w:type="dxa"/>
            <w:vMerge/>
            <w:vAlign w:val="center"/>
          </w:tcPr>
          <w:p w:rsidR="00D634FC" w:rsidRDefault="00D634FC">
            <w:pPr>
              <w:rPr>
                <w:b/>
                <w:bCs/>
              </w:rPr>
            </w:pPr>
          </w:p>
        </w:tc>
        <w:tc>
          <w:tcPr>
            <w:tcW w:w="8820" w:type="dxa"/>
            <w:vAlign w:val="center"/>
          </w:tcPr>
          <w:p w:rsidR="00D634FC" w:rsidRDefault="00D634FC">
            <w:pPr>
              <w:rPr>
                <w:bCs/>
                <w:i/>
                <w:sz w:val="22"/>
                <w:szCs w:val="22"/>
              </w:rPr>
            </w:pPr>
            <w:r>
              <w:rPr>
                <w:bCs/>
                <w:i/>
                <w:sz w:val="22"/>
                <w:szCs w:val="22"/>
              </w:rPr>
              <w:t>Does the process require sampling during normal operations?</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trHeight w:val="1074"/>
        </w:trPr>
        <w:tc>
          <w:tcPr>
            <w:tcW w:w="3600" w:type="dxa"/>
            <w:vMerge/>
            <w:vAlign w:val="center"/>
          </w:tcPr>
          <w:p w:rsidR="00D634FC" w:rsidRDefault="00D634FC">
            <w:pPr>
              <w:rPr>
                <w:b/>
                <w:bCs/>
              </w:rPr>
            </w:pPr>
          </w:p>
        </w:tc>
        <w:tc>
          <w:tcPr>
            <w:tcW w:w="8820" w:type="dxa"/>
            <w:vAlign w:val="center"/>
          </w:tcPr>
          <w:p w:rsidR="00D634FC" w:rsidRDefault="00D634FC">
            <w:pPr>
              <w:rPr>
                <w:bCs/>
                <w:i/>
                <w:sz w:val="22"/>
                <w:szCs w:val="22"/>
              </w:rPr>
            </w:pPr>
            <w:r>
              <w:rPr>
                <w:bCs/>
                <w:i/>
                <w:sz w:val="22"/>
                <w:szCs w:val="22"/>
              </w:rPr>
              <w:t>Does the process require completion of checklist or other forms during normal operation?</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trHeight w:val="1155"/>
        </w:trPr>
        <w:tc>
          <w:tcPr>
            <w:tcW w:w="3600" w:type="dxa"/>
            <w:vMerge/>
            <w:vAlign w:val="center"/>
          </w:tcPr>
          <w:p w:rsidR="00D634FC" w:rsidRDefault="00D634FC">
            <w:pPr>
              <w:rPr>
                <w:b/>
                <w:bCs/>
              </w:rPr>
            </w:pPr>
          </w:p>
        </w:tc>
        <w:tc>
          <w:tcPr>
            <w:tcW w:w="8820" w:type="dxa"/>
            <w:vAlign w:val="center"/>
          </w:tcPr>
          <w:p w:rsidR="00D634FC" w:rsidRDefault="00D634FC">
            <w:pPr>
              <w:rPr>
                <w:bCs/>
                <w:i/>
                <w:sz w:val="22"/>
                <w:szCs w:val="22"/>
              </w:rPr>
            </w:pPr>
            <w:r>
              <w:rPr>
                <w:bCs/>
                <w:i/>
                <w:sz w:val="22"/>
                <w:szCs w:val="22"/>
              </w:rPr>
              <w:t>Does the process require adjustments to be made to process controls during normal operations based upon deviation from operating limits?</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trHeight w:val="1155"/>
        </w:trPr>
        <w:tc>
          <w:tcPr>
            <w:tcW w:w="3600" w:type="dxa"/>
            <w:vMerge/>
            <w:vAlign w:val="center"/>
          </w:tcPr>
          <w:p w:rsidR="00D634FC" w:rsidRDefault="00D634FC">
            <w:pPr>
              <w:rPr>
                <w:b/>
                <w:bCs/>
              </w:rPr>
            </w:pPr>
          </w:p>
        </w:tc>
        <w:tc>
          <w:tcPr>
            <w:tcW w:w="8820" w:type="dxa"/>
            <w:vAlign w:val="center"/>
          </w:tcPr>
          <w:p w:rsidR="00D634FC" w:rsidRDefault="00D634FC">
            <w:pPr>
              <w:rPr>
                <w:bCs/>
                <w:i/>
                <w:sz w:val="22"/>
                <w:szCs w:val="22"/>
              </w:rPr>
            </w:pPr>
            <w:r>
              <w:rPr>
                <w:bCs/>
                <w:i/>
                <w:sz w:val="22"/>
                <w:szCs w:val="22"/>
              </w:rPr>
              <w:t>Does the process require adjustments to be made to process controls during normal operations based upon calculations performed by the operator?</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trHeight w:val="1155"/>
        </w:trPr>
        <w:tc>
          <w:tcPr>
            <w:tcW w:w="3600" w:type="dxa"/>
            <w:vMerge/>
            <w:vAlign w:val="center"/>
          </w:tcPr>
          <w:p w:rsidR="00D634FC" w:rsidRDefault="00D634FC">
            <w:pPr>
              <w:rPr>
                <w:b/>
                <w:bCs/>
              </w:rPr>
            </w:pPr>
          </w:p>
        </w:tc>
        <w:tc>
          <w:tcPr>
            <w:tcW w:w="8820" w:type="dxa"/>
            <w:vAlign w:val="center"/>
          </w:tcPr>
          <w:p w:rsidR="00D634FC" w:rsidRDefault="00D634FC">
            <w:pPr>
              <w:rPr>
                <w:bCs/>
                <w:i/>
                <w:sz w:val="22"/>
                <w:szCs w:val="22"/>
              </w:rPr>
            </w:pPr>
            <w:r>
              <w:rPr>
                <w:bCs/>
                <w:i/>
                <w:sz w:val="22"/>
                <w:szCs w:val="22"/>
              </w:rPr>
              <w:t>Does the process require adjustments to be made to process controls during normal operations based upon sampling results?</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trHeight w:val="990"/>
        </w:trPr>
        <w:tc>
          <w:tcPr>
            <w:tcW w:w="3600" w:type="dxa"/>
            <w:vMerge/>
            <w:vAlign w:val="center"/>
          </w:tcPr>
          <w:p w:rsidR="00D634FC" w:rsidRDefault="00D634FC">
            <w:pPr>
              <w:rPr>
                <w:b/>
                <w:bCs/>
              </w:rPr>
            </w:pPr>
          </w:p>
        </w:tc>
        <w:tc>
          <w:tcPr>
            <w:tcW w:w="8820" w:type="dxa"/>
            <w:vAlign w:val="center"/>
          </w:tcPr>
          <w:p w:rsidR="00D634FC" w:rsidRDefault="00D634FC">
            <w:pPr>
              <w:rPr>
                <w:bCs/>
                <w:i/>
                <w:sz w:val="22"/>
                <w:szCs w:val="22"/>
              </w:rPr>
            </w:pPr>
            <w:r>
              <w:rPr>
                <w:bCs/>
                <w:i/>
                <w:sz w:val="22"/>
                <w:szCs w:val="22"/>
              </w:rPr>
              <w:t>Are there other unique activities related to performing normal operations?</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trHeight w:val="1140"/>
        </w:trPr>
        <w:tc>
          <w:tcPr>
            <w:tcW w:w="3600" w:type="dxa"/>
            <w:vMerge w:val="restart"/>
          </w:tcPr>
          <w:p w:rsidR="00D634FC" w:rsidRDefault="00D634FC">
            <w:pPr>
              <w:rPr>
                <w:b/>
                <w:bCs/>
                <w:sz w:val="22"/>
                <w:szCs w:val="22"/>
              </w:rPr>
            </w:pPr>
          </w:p>
          <w:p w:rsidR="00D634FC" w:rsidRDefault="00D634FC">
            <w:pPr>
              <w:rPr>
                <w:bCs/>
                <w:i/>
                <w:sz w:val="22"/>
                <w:szCs w:val="22"/>
              </w:rPr>
            </w:pPr>
            <w:r>
              <w:rPr>
                <w:b/>
                <w:bCs/>
                <w:sz w:val="22"/>
                <w:szCs w:val="22"/>
              </w:rPr>
              <w:t>Temporary Operating Procedures</w:t>
            </w:r>
            <w:r>
              <w:rPr>
                <w:bCs/>
                <w:i/>
                <w:sz w:val="22"/>
                <w:szCs w:val="22"/>
              </w:rPr>
              <w:t xml:space="preserve"> </w:t>
            </w:r>
          </w:p>
          <w:p w:rsidR="00D634FC" w:rsidRDefault="00D634FC">
            <w:pPr>
              <w:rPr>
                <w:sz w:val="22"/>
                <w:szCs w:val="22"/>
              </w:rPr>
            </w:pPr>
            <w:r>
              <w:rPr>
                <w:bCs/>
                <w:sz w:val="22"/>
                <w:szCs w:val="22"/>
              </w:rPr>
              <w:t xml:space="preserve">Some procedures occur routinely </w:t>
            </w:r>
            <w:r>
              <w:rPr>
                <w:sz w:val="22"/>
                <w:szCs w:val="22"/>
              </w:rPr>
              <w:t>during process operation, but are not part of the normal operation, nor are they of long duration.  The temporary operating procedure is used to ensure that procedure is conducted correctly and to ensure that the process is placed back to normal operation once the temporary operation is complete.  It is conceivable that some processes may not have temporary operations.</w:t>
            </w:r>
          </w:p>
          <w:p w:rsidR="00D634FC" w:rsidRDefault="00D634FC">
            <w:pPr>
              <w:rPr>
                <w:bCs/>
                <w:sz w:val="22"/>
                <w:szCs w:val="22"/>
              </w:rPr>
            </w:pPr>
          </w:p>
          <w:p w:rsidR="00D634FC" w:rsidRDefault="00D634FC">
            <w:pPr>
              <w:rPr>
                <w:i/>
                <w:sz w:val="22"/>
                <w:szCs w:val="22"/>
              </w:rPr>
            </w:pPr>
            <w:r>
              <w:rPr>
                <w:sz w:val="22"/>
                <w:szCs w:val="22"/>
              </w:rPr>
              <w:t xml:space="preserve">The questions on the right are intended to assist the operator in determining if this type of procedure is necessary.  </w:t>
            </w:r>
            <w:r>
              <w:rPr>
                <w:i/>
                <w:sz w:val="22"/>
                <w:szCs w:val="22"/>
              </w:rPr>
              <w:t>While not comprehensive, if any of the questions are answered affirmatively, this type of procedure is likely necessary.</w:t>
            </w:r>
          </w:p>
        </w:tc>
        <w:tc>
          <w:tcPr>
            <w:tcW w:w="8820" w:type="dxa"/>
            <w:vAlign w:val="center"/>
          </w:tcPr>
          <w:p w:rsidR="00D634FC" w:rsidRDefault="00D634FC">
            <w:pPr>
              <w:rPr>
                <w:bCs/>
                <w:i/>
                <w:sz w:val="22"/>
                <w:szCs w:val="22"/>
              </w:rPr>
            </w:pPr>
            <w:r>
              <w:rPr>
                <w:bCs/>
                <w:i/>
                <w:sz w:val="22"/>
                <w:szCs w:val="22"/>
              </w:rPr>
              <w:t>Does the process require operating in manual control rather than automatic control during maintenance or calibration activities?</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trHeight w:val="1140"/>
        </w:trPr>
        <w:tc>
          <w:tcPr>
            <w:tcW w:w="3600" w:type="dxa"/>
            <w:vMerge/>
          </w:tcPr>
          <w:p w:rsidR="00D634FC" w:rsidRDefault="00D634FC">
            <w:pPr>
              <w:rPr>
                <w:b/>
                <w:bCs/>
              </w:rPr>
            </w:pPr>
          </w:p>
        </w:tc>
        <w:tc>
          <w:tcPr>
            <w:tcW w:w="8820" w:type="dxa"/>
            <w:vAlign w:val="center"/>
          </w:tcPr>
          <w:p w:rsidR="00D634FC" w:rsidRDefault="00D634FC">
            <w:pPr>
              <w:rPr>
                <w:bCs/>
                <w:i/>
                <w:sz w:val="22"/>
                <w:szCs w:val="22"/>
              </w:rPr>
            </w:pPr>
            <w:r>
              <w:rPr>
                <w:bCs/>
                <w:i/>
                <w:sz w:val="22"/>
                <w:szCs w:val="22"/>
              </w:rPr>
              <w:t>Does the process require operating with select pieces of equipment out of service during maintenance activities?</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trHeight w:val="1140"/>
        </w:trPr>
        <w:tc>
          <w:tcPr>
            <w:tcW w:w="3600" w:type="dxa"/>
            <w:vMerge/>
          </w:tcPr>
          <w:p w:rsidR="00D634FC" w:rsidRDefault="00D634FC">
            <w:pPr>
              <w:rPr>
                <w:b/>
                <w:bCs/>
              </w:rPr>
            </w:pPr>
          </w:p>
        </w:tc>
        <w:tc>
          <w:tcPr>
            <w:tcW w:w="8820" w:type="dxa"/>
            <w:vAlign w:val="center"/>
          </w:tcPr>
          <w:p w:rsidR="00D634FC" w:rsidRDefault="00D634FC">
            <w:pPr>
              <w:rPr>
                <w:bCs/>
                <w:i/>
                <w:sz w:val="22"/>
                <w:szCs w:val="22"/>
              </w:rPr>
            </w:pPr>
            <w:r>
              <w:rPr>
                <w:bCs/>
                <w:i/>
                <w:sz w:val="22"/>
                <w:szCs w:val="22"/>
              </w:rPr>
              <w:t>Does the process require operating with some portions of the system isolated for limited periods of time?</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trHeight w:val="1140"/>
        </w:trPr>
        <w:tc>
          <w:tcPr>
            <w:tcW w:w="3600" w:type="dxa"/>
            <w:vMerge/>
          </w:tcPr>
          <w:p w:rsidR="00D634FC" w:rsidRDefault="00D634FC">
            <w:pPr>
              <w:rPr>
                <w:b/>
                <w:bCs/>
              </w:rPr>
            </w:pPr>
          </w:p>
        </w:tc>
        <w:tc>
          <w:tcPr>
            <w:tcW w:w="8820" w:type="dxa"/>
            <w:vAlign w:val="center"/>
          </w:tcPr>
          <w:p w:rsidR="00D634FC" w:rsidRDefault="00D634FC">
            <w:pPr>
              <w:rPr>
                <w:bCs/>
                <w:i/>
                <w:sz w:val="22"/>
                <w:szCs w:val="22"/>
              </w:rPr>
            </w:pPr>
            <w:r>
              <w:rPr>
                <w:bCs/>
                <w:i/>
                <w:sz w:val="22"/>
                <w:szCs w:val="22"/>
              </w:rPr>
              <w:t>Does the process contain control valve bypasses that the operator is required to manually actuate under select circumstances?</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trHeight w:val="1140"/>
        </w:trPr>
        <w:tc>
          <w:tcPr>
            <w:tcW w:w="3600" w:type="dxa"/>
            <w:vMerge/>
          </w:tcPr>
          <w:p w:rsidR="00D634FC" w:rsidRDefault="00D634FC">
            <w:pPr>
              <w:rPr>
                <w:b/>
                <w:bCs/>
              </w:rPr>
            </w:pPr>
          </w:p>
        </w:tc>
        <w:tc>
          <w:tcPr>
            <w:tcW w:w="8820" w:type="dxa"/>
            <w:vAlign w:val="center"/>
          </w:tcPr>
          <w:p w:rsidR="00D634FC" w:rsidRDefault="00D634FC">
            <w:pPr>
              <w:rPr>
                <w:bCs/>
                <w:i/>
                <w:sz w:val="22"/>
                <w:szCs w:val="22"/>
              </w:rPr>
            </w:pPr>
            <w:r>
              <w:rPr>
                <w:bCs/>
                <w:i/>
                <w:sz w:val="22"/>
                <w:szCs w:val="22"/>
              </w:rPr>
              <w:t xml:space="preserve">Does the process require manual transfer of product from within process equipment and vessels? </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trHeight w:val="1140"/>
        </w:trPr>
        <w:tc>
          <w:tcPr>
            <w:tcW w:w="3600" w:type="dxa"/>
            <w:vMerge/>
          </w:tcPr>
          <w:p w:rsidR="00D634FC" w:rsidRDefault="00D634FC">
            <w:pPr>
              <w:rPr>
                <w:b/>
                <w:bCs/>
              </w:rPr>
            </w:pPr>
          </w:p>
        </w:tc>
        <w:tc>
          <w:tcPr>
            <w:tcW w:w="8820" w:type="dxa"/>
            <w:vAlign w:val="center"/>
          </w:tcPr>
          <w:p w:rsidR="00D634FC" w:rsidRDefault="00D634FC">
            <w:pPr>
              <w:rPr>
                <w:bCs/>
                <w:i/>
                <w:sz w:val="22"/>
                <w:szCs w:val="22"/>
              </w:rPr>
            </w:pPr>
            <w:r>
              <w:rPr>
                <w:bCs/>
                <w:i/>
                <w:sz w:val="22"/>
                <w:szCs w:val="22"/>
              </w:rPr>
              <w:t>Does the process require temporary connections to be made to process equipment or piping?</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trHeight w:val="1140"/>
        </w:trPr>
        <w:tc>
          <w:tcPr>
            <w:tcW w:w="3600" w:type="dxa"/>
            <w:vMerge/>
          </w:tcPr>
          <w:p w:rsidR="00D634FC" w:rsidRDefault="00D634FC">
            <w:pPr>
              <w:rPr>
                <w:b/>
                <w:bCs/>
              </w:rPr>
            </w:pPr>
          </w:p>
        </w:tc>
        <w:tc>
          <w:tcPr>
            <w:tcW w:w="8820" w:type="dxa"/>
            <w:vAlign w:val="center"/>
          </w:tcPr>
          <w:p w:rsidR="00D634FC" w:rsidRDefault="00D634FC">
            <w:pPr>
              <w:rPr>
                <w:bCs/>
                <w:i/>
                <w:sz w:val="22"/>
                <w:szCs w:val="22"/>
              </w:rPr>
            </w:pPr>
            <w:r>
              <w:rPr>
                <w:bCs/>
                <w:i/>
                <w:sz w:val="22"/>
                <w:szCs w:val="22"/>
              </w:rPr>
              <w:t>Are there other unique activities related to performing temporary operations?</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cantSplit/>
          <w:trHeight w:val="1110"/>
        </w:trPr>
        <w:tc>
          <w:tcPr>
            <w:tcW w:w="3600" w:type="dxa"/>
            <w:vMerge w:val="restart"/>
          </w:tcPr>
          <w:p w:rsidR="00D634FC" w:rsidRDefault="00D634FC">
            <w:pPr>
              <w:rPr>
                <w:b/>
                <w:bCs/>
                <w:sz w:val="22"/>
                <w:szCs w:val="22"/>
              </w:rPr>
            </w:pPr>
          </w:p>
          <w:p w:rsidR="00D634FC" w:rsidRDefault="00D634FC">
            <w:pPr>
              <w:rPr>
                <w:bCs/>
                <w:sz w:val="22"/>
                <w:szCs w:val="22"/>
              </w:rPr>
            </w:pPr>
            <w:r>
              <w:rPr>
                <w:b/>
                <w:bCs/>
                <w:sz w:val="22"/>
                <w:szCs w:val="22"/>
              </w:rPr>
              <w:t>Emergency Operating Procedures</w:t>
            </w:r>
            <w:r>
              <w:rPr>
                <w:bCs/>
                <w:sz w:val="22"/>
                <w:szCs w:val="22"/>
              </w:rPr>
              <w:t xml:space="preserve"> </w:t>
            </w:r>
          </w:p>
          <w:p w:rsidR="00D634FC" w:rsidRDefault="00D634FC">
            <w:pPr>
              <w:rPr>
                <w:sz w:val="22"/>
                <w:szCs w:val="22"/>
              </w:rPr>
            </w:pPr>
            <w:r>
              <w:rPr>
                <w:sz w:val="22"/>
                <w:szCs w:val="22"/>
              </w:rPr>
              <w:t>An abnormal operation that requires action either in lieu of, or in addition to an emergency shutdown could be defined in an emergency operating procedure.  Developing this type of procedure in advance enables the facility to confirm that appropriate action can be taken and prepares the operator for such circumstances.</w:t>
            </w:r>
          </w:p>
          <w:p w:rsidR="00D634FC" w:rsidRDefault="00D634FC">
            <w:pPr>
              <w:rPr>
                <w:sz w:val="22"/>
                <w:szCs w:val="22"/>
              </w:rPr>
            </w:pPr>
          </w:p>
          <w:p w:rsidR="00D634FC" w:rsidRDefault="00D634FC">
            <w:pPr>
              <w:rPr>
                <w:i/>
                <w:sz w:val="22"/>
                <w:szCs w:val="22"/>
              </w:rPr>
            </w:pPr>
            <w:r>
              <w:rPr>
                <w:sz w:val="22"/>
                <w:szCs w:val="22"/>
              </w:rPr>
              <w:t xml:space="preserve">The questions on the right are intended to assist the operator in determining if this type of procedure is necessary.  </w:t>
            </w:r>
            <w:r>
              <w:rPr>
                <w:i/>
                <w:sz w:val="22"/>
                <w:szCs w:val="22"/>
              </w:rPr>
              <w:t>While not comprehensive, if any of the questions are answered affirmatively, this type of procedure is likely necessary.</w:t>
            </w:r>
          </w:p>
          <w:p w:rsidR="00D634FC" w:rsidRDefault="00D634FC">
            <w:pPr>
              <w:rPr>
                <w:bCs/>
                <w:sz w:val="22"/>
                <w:szCs w:val="22"/>
              </w:rPr>
            </w:pPr>
          </w:p>
          <w:p w:rsidR="00D634FC" w:rsidRDefault="00D634FC">
            <w:pPr>
              <w:rPr>
                <w:bCs/>
                <w:sz w:val="22"/>
                <w:szCs w:val="22"/>
              </w:rPr>
            </w:pPr>
          </w:p>
          <w:p w:rsidR="00D634FC" w:rsidRDefault="00D634FC">
            <w:pPr>
              <w:rPr>
                <w:bCs/>
                <w:sz w:val="22"/>
                <w:szCs w:val="22"/>
              </w:rPr>
            </w:pPr>
          </w:p>
          <w:p w:rsidR="00D634FC" w:rsidRDefault="00D634FC">
            <w:pPr>
              <w:rPr>
                <w:bCs/>
                <w:sz w:val="22"/>
                <w:szCs w:val="22"/>
              </w:rPr>
            </w:pPr>
          </w:p>
          <w:p w:rsidR="00D634FC" w:rsidRDefault="00D634FC">
            <w:pPr>
              <w:rPr>
                <w:bCs/>
                <w:sz w:val="22"/>
                <w:szCs w:val="22"/>
              </w:rPr>
            </w:pPr>
          </w:p>
          <w:p w:rsidR="00D634FC" w:rsidRDefault="00D634FC">
            <w:pPr>
              <w:rPr>
                <w:bCs/>
                <w:sz w:val="22"/>
                <w:szCs w:val="22"/>
              </w:rPr>
            </w:pPr>
          </w:p>
          <w:p w:rsidR="00D634FC" w:rsidRDefault="00D634FC">
            <w:pPr>
              <w:rPr>
                <w:bCs/>
                <w:sz w:val="22"/>
                <w:szCs w:val="22"/>
              </w:rPr>
            </w:pPr>
          </w:p>
          <w:p w:rsidR="00D634FC" w:rsidRDefault="00D634FC">
            <w:pPr>
              <w:rPr>
                <w:bCs/>
                <w:sz w:val="22"/>
                <w:szCs w:val="22"/>
              </w:rPr>
            </w:pPr>
          </w:p>
          <w:p w:rsidR="00D634FC" w:rsidRDefault="00D634FC">
            <w:pPr>
              <w:rPr>
                <w:bCs/>
                <w:sz w:val="22"/>
                <w:szCs w:val="22"/>
              </w:rPr>
            </w:pPr>
          </w:p>
          <w:p w:rsidR="00D634FC" w:rsidRDefault="00D634FC">
            <w:pPr>
              <w:rPr>
                <w:bCs/>
                <w:sz w:val="22"/>
                <w:szCs w:val="22"/>
              </w:rPr>
            </w:pPr>
          </w:p>
          <w:p w:rsidR="00D634FC" w:rsidRDefault="00D634FC">
            <w:pPr>
              <w:rPr>
                <w:bCs/>
                <w:sz w:val="22"/>
                <w:szCs w:val="22"/>
              </w:rPr>
            </w:pPr>
          </w:p>
        </w:tc>
        <w:tc>
          <w:tcPr>
            <w:tcW w:w="8820" w:type="dxa"/>
            <w:vAlign w:val="center"/>
          </w:tcPr>
          <w:p w:rsidR="00D634FC" w:rsidRDefault="00D634FC">
            <w:pPr>
              <w:rPr>
                <w:bCs/>
                <w:i/>
                <w:sz w:val="22"/>
                <w:szCs w:val="22"/>
              </w:rPr>
            </w:pPr>
            <w:r>
              <w:rPr>
                <w:bCs/>
                <w:i/>
                <w:sz w:val="22"/>
                <w:szCs w:val="22"/>
              </w:rPr>
              <w:t>Does the process require continued operation or a unique shutdown procedure when key pieces of equipment fail, such as a pump?</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cantSplit/>
          <w:trHeight w:val="1110"/>
        </w:trPr>
        <w:tc>
          <w:tcPr>
            <w:tcW w:w="3600" w:type="dxa"/>
            <w:vMerge/>
          </w:tcPr>
          <w:p w:rsidR="00D634FC" w:rsidRDefault="00D634FC">
            <w:pPr>
              <w:rPr>
                <w:b/>
                <w:bCs/>
              </w:rPr>
            </w:pPr>
          </w:p>
        </w:tc>
        <w:tc>
          <w:tcPr>
            <w:tcW w:w="8820" w:type="dxa"/>
            <w:vAlign w:val="center"/>
          </w:tcPr>
          <w:p w:rsidR="00D634FC" w:rsidRDefault="00D634FC">
            <w:pPr>
              <w:rPr>
                <w:bCs/>
                <w:i/>
                <w:sz w:val="22"/>
                <w:szCs w:val="22"/>
              </w:rPr>
            </w:pPr>
            <w:r>
              <w:rPr>
                <w:bCs/>
                <w:i/>
                <w:sz w:val="22"/>
                <w:szCs w:val="22"/>
              </w:rPr>
              <w:t>Does the process require continued operation or a unique shutdown procedure when a critical utility fails, such as cooling water or instrument air?</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cantSplit/>
          <w:trHeight w:val="1110"/>
        </w:trPr>
        <w:tc>
          <w:tcPr>
            <w:tcW w:w="3600" w:type="dxa"/>
            <w:vMerge/>
          </w:tcPr>
          <w:p w:rsidR="00D634FC" w:rsidRDefault="00D634FC">
            <w:pPr>
              <w:rPr>
                <w:b/>
                <w:bCs/>
              </w:rPr>
            </w:pPr>
          </w:p>
        </w:tc>
        <w:tc>
          <w:tcPr>
            <w:tcW w:w="8820" w:type="dxa"/>
            <w:vAlign w:val="center"/>
          </w:tcPr>
          <w:p w:rsidR="00D634FC" w:rsidRDefault="00D634FC">
            <w:pPr>
              <w:rPr>
                <w:bCs/>
                <w:i/>
                <w:sz w:val="22"/>
                <w:szCs w:val="22"/>
              </w:rPr>
            </w:pPr>
            <w:r>
              <w:rPr>
                <w:bCs/>
                <w:i/>
                <w:sz w:val="22"/>
                <w:szCs w:val="22"/>
              </w:rPr>
              <w:t>Does the process require continued operation or a unique shutdown procedure when power is lost (is the process shutdown or reduced based on backup power availability)?</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cantSplit/>
          <w:trHeight w:val="1110"/>
        </w:trPr>
        <w:tc>
          <w:tcPr>
            <w:tcW w:w="3600" w:type="dxa"/>
            <w:vMerge/>
          </w:tcPr>
          <w:p w:rsidR="00D634FC" w:rsidRDefault="00D634FC">
            <w:pPr>
              <w:rPr>
                <w:b/>
                <w:bCs/>
              </w:rPr>
            </w:pPr>
          </w:p>
        </w:tc>
        <w:tc>
          <w:tcPr>
            <w:tcW w:w="8820" w:type="dxa"/>
            <w:vAlign w:val="center"/>
          </w:tcPr>
          <w:p w:rsidR="00D634FC" w:rsidRDefault="00D634FC">
            <w:pPr>
              <w:rPr>
                <w:bCs/>
                <w:i/>
                <w:sz w:val="22"/>
                <w:szCs w:val="22"/>
              </w:rPr>
            </w:pPr>
            <w:r>
              <w:rPr>
                <w:bCs/>
                <w:i/>
                <w:sz w:val="22"/>
                <w:szCs w:val="22"/>
              </w:rPr>
              <w:t>Does the process require continued operation or a unique shutdown procedure when critical instrumentation fails?</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cantSplit/>
          <w:trHeight w:val="1110"/>
        </w:trPr>
        <w:tc>
          <w:tcPr>
            <w:tcW w:w="3600" w:type="dxa"/>
            <w:vMerge/>
          </w:tcPr>
          <w:p w:rsidR="00D634FC" w:rsidRDefault="00D634FC">
            <w:pPr>
              <w:rPr>
                <w:b/>
                <w:bCs/>
              </w:rPr>
            </w:pPr>
          </w:p>
        </w:tc>
        <w:tc>
          <w:tcPr>
            <w:tcW w:w="8820" w:type="dxa"/>
            <w:vAlign w:val="center"/>
          </w:tcPr>
          <w:p w:rsidR="00D634FC" w:rsidRDefault="00D634FC">
            <w:pPr>
              <w:rPr>
                <w:bCs/>
                <w:i/>
                <w:sz w:val="22"/>
                <w:szCs w:val="22"/>
              </w:rPr>
            </w:pPr>
            <w:r>
              <w:rPr>
                <w:bCs/>
                <w:i/>
                <w:sz w:val="22"/>
                <w:szCs w:val="22"/>
              </w:rPr>
              <w:t>Does the process require the operator to take steps to remediate process upsets and or equipment failures that release hazardous materials to secondary containments?</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cantSplit/>
          <w:trHeight w:val="1524"/>
        </w:trPr>
        <w:tc>
          <w:tcPr>
            <w:tcW w:w="3600" w:type="dxa"/>
            <w:vMerge/>
          </w:tcPr>
          <w:p w:rsidR="00D634FC" w:rsidRDefault="00D634FC">
            <w:pPr>
              <w:rPr>
                <w:b/>
                <w:bCs/>
              </w:rPr>
            </w:pPr>
          </w:p>
        </w:tc>
        <w:tc>
          <w:tcPr>
            <w:tcW w:w="8820" w:type="dxa"/>
            <w:vAlign w:val="center"/>
          </w:tcPr>
          <w:p w:rsidR="00D634FC" w:rsidRDefault="00D634FC">
            <w:pPr>
              <w:rPr>
                <w:bCs/>
                <w:i/>
                <w:sz w:val="22"/>
                <w:szCs w:val="22"/>
              </w:rPr>
            </w:pPr>
            <w:r>
              <w:rPr>
                <w:bCs/>
                <w:i/>
                <w:sz w:val="22"/>
                <w:szCs w:val="22"/>
              </w:rPr>
              <w:t>Does the process require the operator to take steps in the event of a PRV or rupture disk activation?</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cantSplit/>
          <w:trHeight w:val="1110"/>
        </w:trPr>
        <w:tc>
          <w:tcPr>
            <w:tcW w:w="3600" w:type="dxa"/>
            <w:vMerge/>
          </w:tcPr>
          <w:p w:rsidR="00D634FC" w:rsidRDefault="00D634FC">
            <w:pPr>
              <w:rPr>
                <w:b/>
                <w:bCs/>
              </w:rPr>
            </w:pPr>
          </w:p>
        </w:tc>
        <w:tc>
          <w:tcPr>
            <w:tcW w:w="8820" w:type="dxa"/>
            <w:vAlign w:val="center"/>
          </w:tcPr>
          <w:p w:rsidR="00D634FC" w:rsidRDefault="00D634FC">
            <w:pPr>
              <w:rPr>
                <w:bCs/>
                <w:i/>
                <w:sz w:val="22"/>
                <w:szCs w:val="22"/>
              </w:rPr>
            </w:pPr>
            <w:r>
              <w:rPr>
                <w:bCs/>
                <w:i/>
                <w:sz w:val="22"/>
                <w:szCs w:val="22"/>
              </w:rPr>
              <w:t>Are there other unique activities related to performing emergency operations?</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trHeight w:hRule="exact" w:val="1152"/>
        </w:trPr>
        <w:tc>
          <w:tcPr>
            <w:tcW w:w="3600" w:type="dxa"/>
            <w:vMerge w:val="restart"/>
          </w:tcPr>
          <w:p w:rsidR="00D634FC" w:rsidRDefault="00D634FC">
            <w:pPr>
              <w:rPr>
                <w:b/>
                <w:bCs/>
                <w:sz w:val="22"/>
                <w:szCs w:val="22"/>
              </w:rPr>
            </w:pPr>
          </w:p>
          <w:p w:rsidR="00D634FC" w:rsidRDefault="00D634FC">
            <w:pPr>
              <w:rPr>
                <w:bCs/>
                <w:i/>
                <w:sz w:val="22"/>
                <w:szCs w:val="22"/>
              </w:rPr>
            </w:pPr>
            <w:r>
              <w:rPr>
                <w:b/>
                <w:bCs/>
                <w:sz w:val="22"/>
                <w:szCs w:val="22"/>
              </w:rPr>
              <w:t>Emergency Shut-Down (ESD)</w:t>
            </w:r>
            <w:r>
              <w:rPr>
                <w:bCs/>
                <w:i/>
                <w:sz w:val="22"/>
                <w:szCs w:val="22"/>
              </w:rPr>
              <w:t xml:space="preserve"> </w:t>
            </w:r>
          </w:p>
          <w:p w:rsidR="00D634FC" w:rsidRDefault="00D634FC">
            <w:pPr>
              <w:rPr>
                <w:bCs/>
                <w:sz w:val="22"/>
                <w:szCs w:val="22"/>
              </w:rPr>
            </w:pPr>
            <w:r>
              <w:rPr>
                <w:bCs/>
                <w:sz w:val="22"/>
                <w:szCs w:val="22"/>
              </w:rPr>
              <w:t>A procedure is required that addresses process shutdown in a manner that is usually more rapid than under normal, controlled circumstances.  The intent is to place the process in a relatively safe mode, ideally with minimal operator interface.  The operator should then be able to evacuate or perform other actions as dictated by the circumstance.</w:t>
            </w:r>
          </w:p>
          <w:p w:rsidR="00D634FC" w:rsidRDefault="00D634FC">
            <w:pPr>
              <w:rPr>
                <w:b/>
                <w:bCs/>
                <w:sz w:val="22"/>
                <w:szCs w:val="22"/>
              </w:rPr>
            </w:pPr>
          </w:p>
          <w:p w:rsidR="00D634FC" w:rsidRDefault="00D634FC">
            <w:pPr>
              <w:rPr>
                <w:i/>
                <w:sz w:val="22"/>
                <w:szCs w:val="22"/>
              </w:rPr>
            </w:pPr>
            <w:r>
              <w:rPr>
                <w:sz w:val="22"/>
                <w:szCs w:val="22"/>
              </w:rPr>
              <w:t xml:space="preserve">The questions on the right are intended to assist the operator in determining if this type of procedure is necessary.  </w:t>
            </w:r>
            <w:r>
              <w:rPr>
                <w:i/>
                <w:sz w:val="22"/>
                <w:szCs w:val="22"/>
              </w:rPr>
              <w:t>While not comprehensive, if any of the questions are answered affirmatively, this type of procedure is likely necessary.</w:t>
            </w:r>
          </w:p>
          <w:p w:rsidR="00D634FC" w:rsidRDefault="00D634FC">
            <w:pPr>
              <w:rPr>
                <w:i/>
                <w:sz w:val="22"/>
                <w:szCs w:val="22"/>
              </w:rPr>
            </w:pPr>
          </w:p>
          <w:p w:rsidR="00D634FC" w:rsidRDefault="00D634FC">
            <w:pPr>
              <w:rPr>
                <w:i/>
                <w:sz w:val="22"/>
                <w:szCs w:val="22"/>
              </w:rPr>
            </w:pPr>
          </w:p>
          <w:p w:rsidR="00D634FC" w:rsidRDefault="00D634FC">
            <w:pPr>
              <w:rPr>
                <w:i/>
                <w:sz w:val="22"/>
                <w:szCs w:val="22"/>
              </w:rPr>
            </w:pPr>
          </w:p>
          <w:p w:rsidR="00D634FC" w:rsidRDefault="00D634FC">
            <w:pPr>
              <w:rPr>
                <w:i/>
                <w:sz w:val="22"/>
                <w:szCs w:val="22"/>
              </w:rPr>
            </w:pPr>
          </w:p>
          <w:p w:rsidR="00D634FC" w:rsidRDefault="00D634FC">
            <w:pPr>
              <w:rPr>
                <w:i/>
                <w:sz w:val="22"/>
                <w:szCs w:val="22"/>
              </w:rPr>
            </w:pPr>
          </w:p>
          <w:p w:rsidR="00D634FC" w:rsidRDefault="00D634FC">
            <w:pPr>
              <w:rPr>
                <w:i/>
                <w:sz w:val="22"/>
                <w:szCs w:val="22"/>
              </w:rPr>
            </w:pPr>
          </w:p>
          <w:p w:rsidR="00D634FC" w:rsidRDefault="00D634FC">
            <w:pPr>
              <w:rPr>
                <w:i/>
                <w:sz w:val="22"/>
                <w:szCs w:val="22"/>
              </w:rPr>
            </w:pPr>
          </w:p>
          <w:p w:rsidR="00D634FC" w:rsidRDefault="00D634FC">
            <w:pPr>
              <w:rPr>
                <w:i/>
                <w:sz w:val="22"/>
                <w:szCs w:val="22"/>
              </w:rPr>
            </w:pPr>
          </w:p>
          <w:p w:rsidR="00D634FC" w:rsidRDefault="00D634FC">
            <w:pPr>
              <w:rPr>
                <w:i/>
                <w:sz w:val="22"/>
                <w:szCs w:val="22"/>
              </w:rPr>
            </w:pPr>
          </w:p>
          <w:p w:rsidR="00D634FC" w:rsidRDefault="00D634FC">
            <w:pPr>
              <w:rPr>
                <w:i/>
                <w:sz w:val="22"/>
                <w:szCs w:val="22"/>
              </w:rPr>
            </w:pPr>
          </w:p>
          <w:p w:rsidR="00D634FC" w:rsidRDefault="00D634FC">
            <w:pPr>
              <w:rPr>
                <w:b/>
                <w:bCs/>
                <w:sz w:val="22"/>
                <w:szCs w:val="22"/>
              </w:rPr>
            </w:pPr>
          </w:p>
        </w:tc>
        <w:tc>
          <w:tcPr>
            <w:tcW w:w="8820" w:type="dxa"/>
            <w:vAlign w:val="center"/>
          </w:tcPr>
          <w:p w:rsidR="00D634FC" w:rsidRDefault="00D634FC">
            <w:pPr>
              <w:rPr>
                <w:bCs/>
                <w:i/>
                <w:sz w:val="22"/>
                <w:szCs w:val="22"/>
              </w:rPr>
            </w:pPr>
            <w:r>
              <w:rPr>
                <w:bCs/>
                <w:i/>
                <w:sz w:val="22"/>
                <w:szCs w:val="22"/>
              </w:rPr>
              <w:t>Does the process shutdown automatically when a high or low process alarm limit is exceeded?</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trHeight w:hRule="exact" w:val="1152"/>
        </w:trPr>
        <w:tc>
          <w:tcPr>
            <w:tcW w:w="3600" w:type="dxa"/>
            <w:vMerge/>
          </w:tcPr>
          <w:p w:rsidR="00D634FC" w:rsidRDefault="00D634FC">
            <w:pPr>
              <w:rPr>
                <w:b/>
                <w:bCs/>
              </w:rPr>
            </w:pPr>
          </w:p>
        </w:tc>
        <w:tc>
          <w:tcPr>
            <w:tcW w:w="8820" w:type="dxa"/>
            <w:vAlign w:val="center"/>
          </w:tcPr>
          <w:p w:rsidR="00D634FC" w:rsidRDefault="00D634FC">
            <w:pPr>
              <w:rPr>
                <w:bCs/>
                <w:i/>
                <w:sz w:val="22"/>
                <w:szCs w:val="22"/>
              </w:rPr>
            </w:pPr>
            <w:r>
              <w:rPr>
                <w:bCs/>
                <w:i/>
                <w:sz w:val="22"/>
                <w:szCs w:val="22"/>
              </w:rPr>
              <w:t>Is there a need for an operator to shutdown a process prior to an emergency plant evacuation?</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trHeight w:hRule="exact" w:val="1152"/>
        </w:trPr>
        <w:tc>
          <w:tcPr>
            <w:tcW w:w="3600" w:type="dxa"/>
            <w:vMerge/>
          </w:tcPr>
          <w:p w:rsidR="00D634FC" w:rsidRDefault="00D634FC">
            <w:pPr>
              <w:rPr>
                <w:b/>
                <w:bCs/>
              </w:rPr>
            </w:pPr>
          </w:p>
        </w:tc>
        <w:tc>
          <w:tcPr>
            <w:tcW w:w="8820" w:type="dxa"/>
            <w:vAlign w:val="center"/>
          </w:tcPr>
          <w:p w:rsidR="00D634FC" w:rsidRDefault="00D634FC">
            <w:pPr>
              <w:rPr>
                <w:bCs/>
                <w:i/>
                <w:sz w:val="22"/>
                <w:szCs w:val="22"/>
              </w:rPr>
            </w:pPr>
            <w:r>
              <w:rPr>
                <w:bCs/>
                <w:i/>
                <w:sz w:val="22"/>
                <w:szCs w:val="22"/>
              </w:rPr>
              <w:t>Is there a need for an operator to be able to initiate a process shutdown based upon a perceived emergency circumstance?</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trHeight w:hRule="exact" w:val="1152"/>
        </w:trPr>
        <w:tc>
          <w:tcPr>
            <w:tcW w:w="3600" w:type="dxa"/>
            <w:vMerge/>
          </w:tcPr>
          <w:p w:rsidR="00D634FC" w:rsidRDefault="00D634FC">
            <w:pPr>
              <w:rPr>
                <w:b/>
                <w:bCs/>
              </w:rPr>
            </w:pPr>
          </w:p>
        </w:tc>
        <w:tc>
          <w:tcPr>
            <w:tcW w:w="8820" w:type="dxa"/>
            <w:vAlign w:val="center"/>
          </w:tcPr>
          <w:p w:rsidR="00D634FC" w:rsidRDefault="00D634FC">
            <w:pPr>
              <w:rPr>
                <w:bCs/>
                <w:i/>
                <w:sz w:val="22"/>
                <w:szCs w:val="22"/>
              </w:rPr>
            </w:pPr>
            <w:r>
              <w:rPr>
                <w:bCs/>
                <w:i/>
                <w:sz w:val="22"/>
                <w:szCs w:val="22"/>
              </w:rPr>
              <w:t>Is there a need for an operator to be able to initiate a process shutdown and evacuate the plant before the actual process shutdown is complete?</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trHeight w:hRule="exact" w:val="1152"/>
        </w:trPr>
        <w:tc>
          <w:tcPr>
            <w:tcW w:w="3600" w:type="dxa"/>
            <w:vMerge/>
          </w:tcPr>
          <w:p w:rsidR="00D634FC" w:rsidRDefault="00D634FC">
            <w:pPr>
              <w:rPr>
                <w:b/>
                <w:bCs/>
              </w:rPr>
            </w:pPr>
          </w:p>
        </w:tc>
        <w:tc>
          <w:tcPr>
            <w:tcW w:w="8820" w:type="dxa"/>
            <w:vAlign w:val="center"/>
          </w:tcPr>
          <w:p w:rsidR="00D634FC" w:rsidRDefault="00D634FC">
            <w:pPr>
              <w:rPr>
                <w:bCs/>
                <w:i/>
                <w:sz w:val="22"/>
                <w:szCs w:val="22"/>
              </w:rPr>
            </w:pPr>
            <w:r>
              <w:rPr>
                <w:bCs/>
                <w:i/>
                <w:sz w:val="22"/>
                <w:szCs w:val="22"/>
              </w:rPr>
              <w:t xml:space="preserve">Does the process shutdown automatically when a field gas sensor or flame detector indicates an alarm condition? </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trHeight w:hRule="exact" w:val="1152"/>
        </w:trPr>
        <w:tc>
          <w:tcPr>
            <w:tcW w:w="3600" w:type="dxa"/>
            <w:vMerge/>
          </w:tcPr>
          <w:p w:rsidR="00D634FC" w:rsidRDefault="00D634FC">
            <w:pPr>
              <w:rPr>
                <w:b/>
                <w:bCs/>
              </w:rPr>
            </w:pPr>
          </w:p>
        </w:tc>
        <w:tc>
          <w:tcPr>
            <w:tcW w:w="8820" w:type="dxa"/>
            <w:vAlign w:val="center"/>
          </w:tcPr>
          <w:p w:rsidR="00D634FC" w:rsidRDefault="00D634FC">
            <w:pPr>
              <w:rPr>
                <w:bCs/>
                <w:i/>
                <w:sz w:val="22"/>
                <w:szCs w:val="22"/>
              </w:rPr>
            </w:pPr>
            <w:r>
              <w:rPr>
                <w:bCs/>
                <w:i/>
                <w:sz w:val="22"/>
                <w:szCs w:val="22"/>
              </w:rPr>
              <w:t>Is the operator given the discretion to shutdown the process manually when an external event occurs, such as fire, lightening, high winds, etc., that may impact the process?</w:t>
            </w:r>
          </w:p>
        </w:tc>
        <w:tc>
          <w:tcPr>
            <w:tcW w:w="990" w:type="dxa"/>
            <w:vAlign w:val="center"/>
          </w:tcPr>
          <w:p w:rsidR="00D634FC" w:rsidRDefault="00D634FC">
            <w:pPr>
              <w:jc w:val="center"/>
              <w:rPr>
                <w:bCs/>
              </w:rPr>
            </w:pPr>
          </w:p>
        </w:tc>
        <w:tc>
          <w:tcPr>
            <w:tcW w:w="990" w:type="dxa"/>
            <w:vAlign w:val="center"/>
          </w:tcPr>
          <w:p w:rsidR="00D634FC" w:rsidRDefault="00D634FC">
            <w:pPr>
              <w:jc w:val="center"/>
              <w:rPr>
                <w:bCs/>
              </w:rPr>
            </w:pPr>
          </w:p>
        </w:tc>
      </w:tr>
      <w:tr w:rsidR="00D634FC">
        <w:trPr>
          <w:trHeight w:hRule="exact" w:val="1152"/>
        </w:trPr>
        <w:tc>
          <w:tcPr>
            <w:tcW w:w="3600" w:type="dxa"/>
            <w:vMerge/>
            <w:tcBorders>
              <w:bottom w:val="single" w:sz="18" w:space="0" w:color="auto"/>
            </w:tcBorders>
          </w:tcPr>
          <w:p w:rsidR="00D634FC" w:rsidRDefault="00D634FC">
            <w:pPr>
              <w:rPr>
                <w:b/>
                <w:bCs/>
              </w:rPr>
            </w:pPr>
          </w:p>
        </w:tc>
        <w:tc>
          <w:tcPr>
            <w:tcW w:w="8820" w:type="dxa"/>
            <w:tcBorders>
              <w:bottom w:val="single" w:sz="18" w:space="0" w:color="auto"/>
            </w:tcBorders>
            <w:vAlign w:val="center"/>
          </w:tcPr>
          <w:p w:rsidR="00D634FC" w:rsidRDefault="00D634FC">
            <w:pPr>
              <w:rPr>
                <w:bCs/>
                <w:i/>
                <w:sz w:val="22"/>
                <w:szCs w:val="22"/>
              </w:rPr>
            </w:pPr>
            <w:r>
              <w:rPr>
                <w:bCs/>
                <w:i/>
                <w:sz w:val="22"/>
                <w:szCs w:val="22"/>
              </w:rPr>
              <w:t>Are there other unique activities related to performing an emergency shutdown?</w:t>
            </w:r>
          </w:p>
        </w:tc>
        <w:tc>
          <w:tcPr>
            <w:tcW w:w="990" w:type="dxa"/>
            <w:tcBorders>
              <w:bottom w:val="single" w:sz="18" w:space="0" w:color="auto"/>
            </w:tcBorders>
            <w:vAlign w:val="center"/>
          </w:tcPr>
          <w:p w:rsidR="00D634FC" w:rsidRDefault="00D634FC">
            <w:pPr>
              <w:jc w:val="center"/>
              <w:rPr>
                <w:bCs/>
              </w:rPr>
            </w:pPr>
          </w:p>
        </w:tc>
        <w:tc>
          <w:tcPr>
            <w:tcW w:w="990" w:type="dxa"/>
            <w:tcBorders>
              <w:bottom w:val="single" w:sz="18" w:space="0" w:color="auto"/>
            </w:tcBorders>
            <w:vAlign w:val="center"/>
          </w:tcPr>
          <w:p w:rsidR="00D634FC" w:rsidRDefault="00D634FC">
            <w:pPr>
              <w:jc w:val="center"/>
              <w:rPr>
                <w:bCs/>
              </w:rPr>
            </w:pPr>
          </w:p>
        </w:tc>
      </w:tr>
      <w:tr w:rsidR="00D634FC">
        <w:trPr>
          <w:trHeight w:hRule="exact" w:val="1656"/>
        </w:trPr>
        <w:tc>
          <w:tcPr>
            <w:tcW w:w="3600" w:type="dxa"/>
            <w:vMerge w:val="restart"/>
            <w:tcBorders>
              <w:top w:val="single" w:sz="18" w:space="0" w:color="auto"/>
              <w:bottom w:val="single" w:sz="6" w:space="0" w:color="auto"/>
            </w:tcBorders>
          </w:tcPr>
          <w:p w:rsidR="00D634FC" w:rsidRDefault="00D634FC">
            <w:pPr>
              <w:rPr>
                <w:b/>
                <w:bCs/>
                <w:sz w:val="22"/>
                <w:szCs w:val="22"/>
              </w:rPr>
            </w:pPr>
          </w:p>
          <w:p w:rsidR="00D634FC" w:rsidRDefault="00D634FC">
            <w:pPr>
              <w:rPr>
                <w:b/>
                <w:bCs/>
                <w:sz w:val="22"/>
                <w:szCs w:val="22"/>
              </w:rPr>
            </w:pPr>
            <w:smartTag w:uri="urn:schemas-microsoft-com:office:smarttags" w:element="place">
              <w:smartTag w:uri="urn:schemas-microsoft-com:office:smarttags" w:element="City">
                <w:r>
                  <w:rPr>
                    <w:b/>
                    <w:bCs/>
                    <w:sz w:val="22"/>
                    <w:szCs w:val="22"/>
                  </w:rPr>
                  <w:t>Normal</w:t>
                </w:r>
              </w:smartTag>
            </w:smartTag>
            <w:r>
              <w:rPr>
                <w:b/>
                <w:bCs/>
                <w:sz w:val="22"/>
                <w:szCs w:val="22"/>
              </w:rPr>
              <w:t xml:space="preserve"> Shut-Down for Turnaround</w:t>
            </w:r>
          </w:p>
          <w:p w:rsidR="00D634FC" w:rsidRDefault="00D634FC">
            <w:pPr>
              <w:rPr>
                <w:bCs/>
                <w:sz w:val="22"/>
                <w:szCs w:val="22"/>
              </w:rPr>
            </w:pPr>
            <w:r>
              <w:rPr>
                <w:bCs/>
                <w:sz w:val="22"/>
                <w:szCs w:val="22"/>
              </w:rPr>
              <w:t xml:space="preserve">A process can be shutdown in a controlled manner for different reasons.  </w:t>
            </w:r>
          </w:p>
          <w:p w:rsidR="00D634FC" w:rsidRDefault="00D634FC">
            <w:pPr>
              <w:rPr>
                <w:bCs/>
                <w:sz w:val="22"/>
                <w:szCs w:val="22"/>
              </w:rPr>
            </w:pPr>
          </w:p>
          <w:p w:rsidR="00D634FC" w:rsidRDefault="00D634FC">
            <w:pPr>
              <w:rPr>
                <w:sz w:val="22"/>
                <w:szCs w:val="22"/>
              </w:rPr>
            </w:pPr>
            <w:r>
              <w:rPr>
                <w:sz w:val="22"/>
                <w:szCs w:val="22"/>
              </w:rPr>
              <w:t>Shutting a process down for a turnaround is one such reason.  A turnaround indicates an activity which includes shutdown, draining, depressurizing, purging and isolating to enable the opening of equipment and piping.  The purpose of which is typically maintenance, repair or inspection.  The steps may be considerably more involved than other types of shutdown procedures.</w:t>
            </w:r>
          </w:p>
          <w:p w:rsidR="00D634FC" w:rsidRDefault="00D634FC">
            <w:pPr>
              <w:rPr>
                <w:sz w:val="22"/>
                <w:szCs w:val="22"/>
              </w:rPr>
            </w:pPr>
          </w:p>
          <w:p w:rsidR="00D634FC" w:rsidRDefault="00D634FC">
            <w:pPr>
              <w:rPr>
                <w:i/>
                <w:sz w:val="22"/>
                <w:szCs w:val="22"/>
              </w:rPr>
            </w:pPr>
            <w:r>
              <w:rPr>
                <w:sz w:val="22"/>
                <w:szCs w:val="22"/>
              </w:rPr>
              <w:t xml:space="preserve">The questions on the right are intended to assist the operator in determining if this type of procedure is necessary.  </w:t>
            </w:r>
            <w:r>
              <w:rPr>
                <w:i/>
                <w:sz w:val="22"/>
                <w:szCs w:val="22"/>
              </w:rPr>
              <w:t>While not comprehensive, if any of the questions are answered affirmatively, this type of procedure is likely necessary.</w:t>
            </w:r>
          </w:p>
        </w:tc>
        <w:tc>
          <w:tcPr>
            <w:tcW w:w="8820" w:type="dxa"/>
            <w:tcBorders>
              <w:top w:val="single" w:sz="18" w:space="0" w:color="auto"/>
              <w:bottom w:val="single" w:sz="6" w:space="0" w:color="auto"/>
            </w:tcBorders>
            <w:vAlign w:val="center"/>
          </w:tcPr>
          <w:p w:rsidR="00D634FC" w:rsidRDefault="00D634FC">
            <w:pPr>
              <w:rPr>
                <w:bCs/>
                <w:i/>
                <w:sz w:val="22"/>
                <w:szCs w:val="22"/>
              </w:rPr>
            </w:pPr>
            <w:r>
              <w:rPr>
                <w:bCs/>
                <w:i/>
                <w:sz w:val="22"/>
                <w:szCs w:val="22"/>
              </w:rPr>
              <w:t>Is the process ever shutdown and equipment and piping opened to the atmosphere for inspection and maintenance?</w:t>
            </w:r>
          </w:p>
        </w:tc>
        <w:tc>
          <w:tcPr>
            <w:tcW w:w="990" w:type="dxa"/>
            <w:tcBorders>
              <w:top w:val="single" w:sz="18" w:space="0" w:color="auto"/>
              <w:bottom w:val="single" w:sz="6" w:space="0" w:color="auto"/>
            </w:tcBorders>
            <w:vAlign w:val="center"/>
          </w:tcPr>
          <w:p w:rsidR="00D634FC" w:rsidRDefault="00D634FC">
            <w:pPr>
              <w:jc w:val="center"/>
              <w:rPr>
                <w:bCs/>
                <w:sz w:val="22"/>
                <w:szCs w:val="22"/>
              </w:rPr>
            </w:pPr>
          </w:p>
        </w:tc>
        <w:tc>
          <w:tcPr>
            <w:tcW w:w="990" w:type="dxa"/>
            <w:tcBorders>
              <w:top w:val="single" w:sz="18" w:space="0" w:color="auto"/>
              <w:bottom w:val="single" w:sz="6" w:space="0" w:color="auto"/>
            </w:tcBorders>
            <w:vAlign w:val="center"/>
          </w:tcPr>
          <w:p w:rsidR="00D634FC" w:rsidRDefault="00D634FC">
            <w:pPr>
              <w:jc w:val="center"/>
              <w:rPr>
                <w:bCs/>
                <w:sz w:val="22"/>
                <w:szCs w:val="22"/>
              </w:rPr>
            </w:pPr>
          </w:p>
        </w:tc>
      </w:tr>
      <w:tr w:rsidR="00D634FC">
        <w:trPr>
          <w:trHeight w:hRule="exact" w:val="1656"/>
        </w:trPr>
        <w:tc>
          <w:tcPr>
            <w:tcW w:w="3600" w:type="dxa"/>
            <w:vMerge/>
            <w:tcBorders>
              <w:top w:val="single" w:sz="6" w:space="0" w:color="auto"/>
            </w:tcBorders>
          </w:tcPr>
          <w:p w:rsidR="00D634FC" w:rsidRDefault="00D634FC">
            <w:pPr>
              <w:rPr>
                <w:b/>
                <w:bCs/>
              </w:rPr>
            </w:pPr>
          </w:p>
        </w:tc>
        <w:tc>
          <w:tcPr>
            <w:tcW w:w="8820" w:type="dxa"/>
            <w:tcBorders>
              <w:top w:val="single" w:sz="6" w:space="0" w:color="auto"/>
            </w:tcBorders>
            <w:vAlign w:val="center"/>
          </w:tcPr>
          <w:p w:rsidR="00D634FC" w:rsidRDefault="00D634FC">
            <w:pPr>
              <w:rPr>
                <w:bCs/>
                <w:i/>
                <w:sz w:val="22"/>
                <w:szCs w:val="22"/>
              </w:rPr>
            </w:pPr>
            <w:r>
              <w:rPr>
                <w:bCs/>
                <w:i/>
                <w:sz w:val="22"/>
                <w:szCs w:val="22"/>
              </w:rPr>
              <w:t>Are individual components ever shutdown and opened to the atmosphere for inspection and maintenance?</w:t>
            </w:r>
          </w:p>
        </w:tc>
        <w:tc>
          <w:tcPr>
            <w:tcW w:w="990" w:type="dxa"/>
            <w:tcBorders>
              <w:top w:val="single" w:sz="6" w:space="0" w:color="auto"/>
            </w:tcBorders>
            <w:vAlign w:val="center"/>
          </w:tcPr>
          <w:p w:rsidR="00D634FC" w:rsidRDefault="00D634FC">
            <w:pPr>
              <w:jc w:val="center"/>
              <w:rPr>
                <w:bCs/>
                <w:sz w:val="22"/>
                <w:szCs w:val="22"/>
              </w:rPr>
            </w:pPr>
          </w:p>
        </w:tc>
        <w:tc>
          <w:tcPr>
            <w:tcW w:w="990" w:type="dxa"/>
            <w:tcBorders>
              <w:top w:val="single" w:sz="6" w:space="0" w:color="auto"/>
            </w:tcBorders>
            <w:vAlign w:val="center"/>
          </w:tcPr>
          <w:p w:rsidR="00D634FC" w:rsidRDefault="00D634FC">
            <w:pPr>
              <w:jc w:val="center"/>
              <w:rPr>
                <w:bCs/>
                <w:sz w:val="22"/>
                <w:szCs w:val="22"/>
              </w:rPr>
            </w:pPr>
          </w:p>
        </w:tc>
      </w:tr>
      <w:tr w:rsidR="00D634FC">
        <w:trPr>
          <w:trHeight w:hRule="exact" w:val="1656"/>
        </w:trPr>
        <w:tc>
          <w:tcPr>
            <w:tcW w:w="3600" w:type="dxa"/>
            <w:vMerge/>
          </w:tcPr>
          <w:p w:rsidR="00D634FC" w:rsidRDefault="00D634FC">
            <w:pPr>
              <w:rPr>
                <w:b/>
                <w:bCs/>
              </w:rPr>
            </w:pPr>
          </w:p>
        </w:tc>
        <w:tc>
          <w:tcPr>
            <w:tcW w:w="8820" w:type="dxa"/>
            <w:vAlign w:val="center"/>
          </w:tcPr>
          <w:p w:rsidR="00D634FC" w:rsidRDefault="00D634FC">
            <w:pPr>
              <w:rPr>
                <w:bCs/>
                <w:i/>
                <w:sz w:val="22"/>
                <w:szCs w:val="22"/>
              </w:rPr>
            </w:pPr>
            <w:r>
              <w:rPr>
                <w:bCs/>
                <w:i/>
                <w:sz w:val="22"/>
                <w:szCs w:val="22"/>
              </w:rPr>
              <w:t>Are Lockout/Tagout procedures ever utilized for the process?</w:t>
            </w:r>
          </w:p>
        </w:tc>
        <w:tc>
          <w:tcPr>
            <w:tcW w:w="990" w:type="dxa"/>
            <w:vAlign w:val="center"/>
          </w:tcPr>
          <w:p w:rsidR="00D634FC" w:rsidRDefault="00D634FC">
            <w:pPr>
              <w:jc w:val="center"/>
              <w:rPr>
                <w:bCs/>
                <w:sz w:val="22"/>
                <w:szCs w:val="22"/>
              </w:rPr>
            </w:pPr>
          </w:p>
        </w:tc>
        <w:tc>
          <w:tcPr>
            <w:tcW w:w="990" w:type="dxa"/>
            <w:vAlign w:val="center"/>
          </w:tcPr>
          <w:p w:rsidR="00D634FC" w:rsidRDefault="00D634FC">
            <w:pPr>
              <w:jc w:val="center"/>
              <w:rPr>
                <w:bCs/>
                <w:sz w:val="22"/>
                <w:szCs w:val="22"/>
              </w:rPr>
            </w:pPr>
          </w:p>
        </w:tc>
      </w:tr>
      <w:tr w:rsidR="00D634FC">
        <w:trPr>
          <w:trHeight w:hRule="exact" w:val="1656"/>
        </w:trPr>
        <w:tc>
          <w:tcPr>
            <w:tcW w:w="3600" w:type="dxa"/>
            <w:vMerge/>
          </w:tcPr>
          <w:p w:rsidR="00D634FC" w:rsidRDefault="00D634FC">
            <w:pPr>
              <w:rPr>
                <w:b/>
                <w:bCs/>
              </w:rPr>
            </w:pPr>
          </w:p>
        </w:tc>
        <w:tc>
          <w:tcPr>
            <w:tcW w:w="8820" w:type="dxa"/>
            <w:vAlign w:val="center"/>
          </w:tcPr>
          <w:p w:rsidR="00D634FC" w:rsidRDefault="00D634FC">
            <w:pPr>
              <w:rPr>
                <w:bCs/>
                <w:i/>
                <w:sz w:val="22"/>
                <w:szCs w:val="22"/>
              </w:rPr>
            </w:pPr>
            <w:r>
              <w:rPr>
                <w:bCs/>
                <w:i/>
                <w:sz w:val="22"/>
                <w:szCs w:val="22"/>
              </w:rPr>
              <w:t>Are process equipment opening and line breaking procedures ever utilized for the process?</w:t>
            </w:r>
          </w:p>
        </w:tc>
        <w:tc>
          <w:tcPr>
            <w:tcW w:w="990" w:type="dxa"/>
            <w:shd w:val="clear" w:color="auto" w:fill="auto"/>
            <w:vAlign w:val="center"/>
          </w:tcPr>
          <w:p w:rsidR="00D634FC" w:rsidRDefault="00D634FC">
            <w:pPr>
              <w:jc w:val="center"/>
              <w:rPr>
                <w:bCs/>
                <w:sz w:val="22"/>
                <w:szCs w:val="22"/>
              </w:rPr>
            </w:pPr>
          </w:p>
        </w:tc>
        <w:tc>
          <w:tcPr>
            <w:tcW w:w="990" w:type="dxa"/>
            <w:shd w:val="clear" w:color="auto" w:fill="auto"/>
            <w:vAlign w:val="center"/>
          </w:tcPr>
          <w:p w:rsidR="00D634FC" w:rsidRDefault="00D634FC">
            <w:pPr>
              <w:jc w:val="center"/>
              <w:rPr>
                <w:bCs/>
                <w:sz w:val="22"/>
                <w:szCs w:val="22"/>
              </w:rPr>
            </w:pPr>
          </w:p>
        </w:tc>
      </w:tr>
      <w:tr w:rsidR="00D634FC">
        <w:trPr>
          <w:trHeight w:hRule="exact" w:val="1656"/>
        </w:trPr>
        <w:tc>
          <w:tcPr>
            <w:tcW w:w="3600" w:type="dxa"/>
            <w:vMerge/>
            <w:tcBorders>
              <w:bottom w:val="single" w:sz="18" w:space="0" w:color="auto"/>
            </w:tcBorders>
          </w:tcPr>
          <w:p w:rsidR="00D634FC" w:rsidRDefault="00D634FC">
            <w:pPr>
              <w:rPr>
                <w:b/>
                <w:bCs/>
              </w:rPr>
            </w:pPr>
          </w:p>
        </w:tc>
        <w:tc>
          <w:tcPr>
            <w:tcW w:w="8820" w:type="dxa"/>
            <w:tcBorders>
              <w:bottom w:val="single" w:sz="18" w:space="0" w:color="auto"/>
            </w:tcBorders>
            <w:vAlign w:val="center"/>
          </w:tcPr>
          <w:p w:rsidR="00D634FC" w:rsidRDefault="00D634FC">
            <w:pPr>
              <w:rPr>
                <w:bCs/>
                <w:i/>
                <w:sz w:val="22"/>
                <w:szCs w:val="22"/>
              </w:rPr>
            </w:pPr>
            <w:r>
              <w:rPr>
                <w:bCs/>
                <w:i/>
                <w:sz w:val="22"/>
                <w:szCs w:val="22"/>
              </w:rPr>
              <w:t>Are there other unique activities related to performing a normal shutdown for turnaround?</w:t>
            </w:r>
          </w:p>
        </w:tc>
        <w:tc>
          <w:tcPr>
            <w:tcW w:w="990" w:type="dxa"/>
            <w:tcBorders>
              <w:bottom w:val="single" w:sz="18" w:space="0" w:color="auto"/>
            </w:tcBorders>
            <w:shd w:val="clear" w:color="auto" w:fill="auto"/>
            <w:vAlign w:val="center"/>
          </w:tcPr>
          <w:p w:rsidR="00D634FC" w:rsidRDefault="00D634FC">
            <w:pPr>
              <w:jc w:val="center"/>
              <w:rPr>
                <w:bCs/>
                <w:sz w:val="22"/>
                <w:szCs w:val="22"/>
              </w:rPr>
            </w:pPr>
          </w:p>
        </w:tc>
        <w:tc>
          <w:tcPr>
            <w:tcW w:w="990" w:type="dxa"/>
            <w:tcBorders>
              <w:bottom w:val="single" w:sz="18" w:space="0" w:color="auto"/>
            </w:tcBorders>
            <w:shd w:val="clear" w:color="auto" w:fill="auto"/>
            <w:vAlign w:val="center"/>
          </w:tcPr>
          <w:p w:rsidR="00D634FC" w:rsidRDefault="00D634FC">
            <w:pPr>
              <w:jc w:val="center"/>
              <w:rPr>
                <w:bCs/>
                <w:sz w:val="22"/>
                <w:szCs w:val="22"/>
              </w:rPr>
            </w:pPr>
          </w:p>
        </w:tc>
      </w:tr>
      <w:tr w:rsidR="00D634FC">
        <w:trPr>
          <w:trHeight w:hRule="exact" w:val="2016"/>
        </w:trPr>
        <w:tc>
          <w:tcPr>
            <w:tcW w:w="3600" w:type="dxa"/>
            <w:vMerge w:val="restart"/>
            <w:tcBorders>
              <w:top w:val="single" w:sz="18" w:space="0" w:color="auto"/>
              <w:bottom w:val="single" w:sz="6" w:space="0" w:color="auto"/>
            </w:tcBorders>
          </w:tcPr>
          <w:p w:rsidR="00D634FC" w:rsidRDefault="00D634FC">
            <w:pPr>
              <w:rPr>
                <w:b/>
                <w:bCs/>
                <w:sz w:val="22"/>
                <w:szCs w:val="22"/>
              </w:rPr>
            </w:pPr>
          </w:p>
          <w:p w:rsidR="00D634FC" w:rsidRDefault="00D634FC">
            <w:pPr>
              <w:rPr>
                <w:b/>
                <w:bCs/>
                <w:sz w:val="22"/>
                <w:szCs w:val="22"/>
              </w:rPr>
            </w:pPr>
            <w:smartTag w:uri="urn:schemas-microsoft-com:office:smarttags" w:element="place">
              <w:smartTag w:uri="urn:schemas-microsoft-com:office:smarttags" w:element="City">
                <w:r>
                  <w:rPr>
                    <w:b/>
                    <w:bCs/>
                    <w:sz w:val="22"/>
                    <w:szCs w:val="22"/>
                  </w:rPr>
                  <w:t>Normal</w:t>
                </w:r>
              </w:smartTag>
            </w:smartTag>
            <w:r>
              <w:rPr>
                <w:b/>
                <w:bCs/>
                <w:sz w:val="22"/>
                <w:szCs w:val="22"/>
              </w:rPr>
              <w:t xml:space="preserve"> Shut-Down for Standby Mode</w:t>
            </w:r>
          </w:p>
          <w:p w:rsidR="00D634FC" w:rsidRDefault="00D634FC">
            <w:pPr>
              <w:rPr>
                <w:bCs/>
                <w:sz w:val="22"/>
                <w:szCs w:val="22"/>
              </w:rPr>
            </w:pPr>
            <w:r>
              <w:rPr>
                <w:bCs/>
                <w:sz w:val="22"/>
                <w:szCs w:val="22"/>
              </w:rPr>
              <w:t xml:space="preserve">A process can be shut down in a controlled manner for different reasons.  </w:t>
            </w:r>
            <w:r>
              <w:rPr>
                <w:sz w:val="22"/>
                <w:szCs w:val="22"/>
              </w:rPr>
              <w:t>Each circumstance may require procedures that are unique to a particular type of shutdown.</w:t>
            </w:r>
          </w:p>
          <w:p w:rsidR="00D634FC" w:rsidRDefault="00D634FC">
            <w:pPr>
              <w:rPr>
                <w:bCs/>
                <w:sz w:val="22"/>
                <w:szCs w:val="22"/>
              </w:rPr>
            </w:pPr>
          </w:p>
          <w:p w:rsidR="00D634FC" w:rsidRDefault="00D634FC">
            <w:pPr>
              <w:rPr>
                <w:b/>
                <w:bCs/>
                <w:sz w:val="22"/>
                <w:szCs w:val="22"/>
              </w:rPr>
            </w:pPr>
            <w:r>
              <w:rPr>
                <w:sz w:val="22"/>
                <w:szCs w:val="22"/>
              </w:rPr>
              <w:t xml:space="preserve">Shutting a process down to place it in standby is one such reason.  In this shutdown scenario, the process fluids are kept in place with the intent of restarting the process in the near future.  This procedure would not encompass the same scope as a shutdown for </w:t>
            </w:r>
            <w:proofErr w:type="gramStart"/>
            <w:r>
              <w:rPr>
                <w:sz w:val="22"/>
                <w:szCs w:val="22"/>
              </w:rPr>
              <w:t>turnaround,</w:t>
            </w:r>
            <w:proofErr w:type="gramEnd"/>
            <w:r>
              <w:rPr>
                <w:sz w:val="22"/>
                <w:szCs w:val="22"/>
              </w:rPr>
              <w:t xml:space="preserve"> hence a unique procedure is required.</w:t>
            </w:r>
          </w:p>
        </w:tc>
        <w:tc>
          <w:tcPr>
            <w:tcW w:w="8820" w:type="dxa"/>
            <w:tcBorders>
              <w:top w:val="single" w:sz="18" w:space="0" w:color="auto"/>
              <w:bottom w:val="single" w:sz="6" w:space="0" w:color="auto"/>
            </w:tcBorders>
            <w:vAlign w:val="center"/>
          </w:tcPr>
          <w:p w:rsidR="00D634FC" w:rsidRDefault="00D634FC">
            <w:pPr>
              <w:rPr>
                <w:bCs/>
                <w:i/>
                <w:sz w:val="22"/>
                <w:szCs w:val="22"/>
              </w:rPr>
            </w:pPr>
            <w:r>
              <w:rPr>
                <w:bCs/>
                <w:i/>
                <w:sz w:val="22"/>
                <w:szCs w:val="22"/>
              </w:rPr>
              <w:t>Can the process be left in a state with no flow, but without draining or purging; the intent being to restart operation from this state?</w:t>
            </w:r>
          </w:p>
        </w:tc>
        <w:tc>
          <w:tcPr>
            <w:tcW w:w="990" w:type="dxa"/>
            <w:tcBorders>
              <w:top w:val="single" w:sz="18" w:space="0" w:color="auto"/>
              <w:bottom w:val="single" w:sz="6" w:space="0" w:color="auto"/>
            </w:tcBorders>
            <w:vAlign w:val="center"/>
          </w:tcPr>
          <w:p w:rsidR="00D634FC" w:rsidRDefault="00D634FC">
            <w:pPr>
              <w:jc w:val="center"/>
              <w:rPr>
                <w:bCs/>
                <w:sz w:val="22"/>
                <w:szCs w:val="22"/>
              </w:rPr>
            </w:pPr>
          </w:p>
        </w:tc>
        <w:tc>
          <w:tcPr>
            <w:tcW w:w="990" w:type="dxa"/>
            <w:tcBorders>
              <w:top w:val="single" w:sz="18" w:space="0" w:color="auto"/>
              <w:bottom w:val="single" w:sz="6" w:space="0" w:color="auto"/>
            </w:tcBorders>
            <w:vAlign w:val="center"/>
          </w:tcPr>
          <w:p w:rsidR="00D634FC" w:rsidRDefault="00D634FC">
            <w:pPr>
              <w:jc w:val="center"/>
              <w:rPr>
                <w:bCs/>
                <w:sz w:val="22"/>
                <w:szCs w:val="22"/>
              </w:rPr>
            </w:pPr>
          </w:p>
        </w:tc>
      </w:tr>
      <w:tr w:rsidR="00D634FC">
        <w:trPr>
          <w:trHeight w:hRule="exact" w:val="2016"/>
        </w:trPr>
        <w:tc>
          <w:tcPr>
            <w:tcW w:w="3600" w:type="dxa"/>
            <w:vMerge/>
            <w:tcBorders>
              <w:top w:val="single" w:sz="6" w:space="0" w:color="auto"/>
            </w:tcBorders>
          </w:tcPr>
          <w:p w:rsidR="00D634FC" w:rsidRDefault="00D634FC">
            <w:pPr>
              <w:rPr>
                <w:b/>
                <w:bCs/>
                <w:sz w:val="16"/>
                <w:szCs w:val="16"/>
              </w:rPr>
            </w:pPr>
          </w:p>
        </w:tc>
        <w:tc>
          <w:tcPr>
            <w:tcW w:w="8820" w:type="dxa"/>
            <w:tcBorders>
              <w:top w:val="single" w:sz="6" w:space="0" w:color="auto"/>
            </w:tcBorders>
            <w:vAlign w:val="center"/>
          </w:tcPr>
          <w:p w:rsidR="00D634FC" w:rsidRDefault="00D634FC">
            <w:pPr>
              <w:rPr>
                <w:bCs/>
                <w:i/>
                <w:sz w:val="22"/>
                <w:szCs w:val="22"/>
              </w:rPr>
            </w:pPr>
            <w:r>
              <w:rPr>
                <w:bCs/>
                <w:i/>
                <w:sz w:val="22"/>
                <w:szCs w:val="22"/>
              </w:rPr>
              <w:t>Can the process be left in a state with no heat input, but without draining or purging; the intent being to restart operation from this state?</w:t>
            </w:r>
          </w:p>
        </w:tc>
        <w:tc>
          <w:tcPr>
            <w:tcW w:w="990" w:type="dxa"/>
            <w:tcBorders>
              <w:top w:val="single" w:sz="6" w:space="0" w:color="auto"/>
            </w:tcBorders>
            <w:vAlign w:val="center"/>
          </w:tcPr>
          <w:p w:rsidR="00D634FC" w:rsidRDefault="00D634FC">
            <w:pPr>
              <w:jc w:val="center"/>
              <w:rPr>
                <w:bCs/>
                <w:sz w:val="22"/>
                <w:szCs w:val="22"/>
              </w:rPr>
            </w:pPr>
          </w:p>
        </w:tc>
        <w:tc>
          <w:tcPr>
            <w:tcW w:w="990" w:type="dxa"/>
            <w:tcBorders>
              <w:top w:val="single" w:sz="6" w:space="0" w:color="auto"/>
            </w:tcBorders>
            <w:vAlign w:val="center"/>
          </w:tcPr>
          <w:p w:rsidR="00D634FC" w:rsidRDefault="00D634FC">
            <w:pPr>
              <w:jc w:val="center"/>
              <w:rPr>
                <w:bCs/>
                <w:sz w:val="22"/>
                <w:szCs w:val="22"/>
              </w:rPr>
            </w:pPr>
          </w:p>
        </w:tc>
      </w:tr>
      <w:tr w:rsidR="00D634FC">
        <w:trPr>
          <w:trHeight w:hRule="exact" w:val="2016"/>
        </w:trPr>
        <w:tc>
          <w:tcPr>
            <w:tcW w:w="3600" w:type="dxa"/>
            <w:vMerge/>
          </w:tcPr>
          <w:p w:rsidR="00D634FC" w:rsidRDefault="00D634FC">
            <w:pPr>
              <w:rPr>
                <w:b/>
                <w:bCs/>
                <w:sz w:val="16"/>
                <w:szCs w:val="16"/>
              </w:rPr>
            </w:pPr>
          </w:p>
        </w:tc>
        <w:tc>
          <w:tcPr>
            <w:tcW w:w="8820" w:type="dxa"/>
            <w:vAlign w:val="center"/>
          </w:tcPr>
          <w:p w:rsidR="00D634FC" w:rsidRDefault="00D634FC">
            <w:pPr>
              <w:rPr>
                <w:bCs/>
                <w:i/>
                <w:sz w:val="22"/>
                <w:szCs w:val="22"/>
              </w:rPr>
            </w:pPr>
            <w:r>
              <w:rPr>
                <w:bCs/>
                <w:i/>
                <w:sz w:val="22"/>
                <w:szCs w:val="22"/>
              </w:rPr>
              <w:t>Can the process be left in a state with no chemical reaction occurring, but without draining or purging; the intent being to restart operation from this state?</w:t>
            </w:r>
          </w:p>
        </w:tc>
        <w:tc>
          <w:tcPr>
            <w:tcW w:w="990" w:type="dxa"/>
            <w:shd w:val="clear" w:color="auto" w:fill="auto"/>
            <w:vAlign w:val="center"/>
          </w:tcPr>
          <w:p w:rsidR="00D634FC" w:rsidRDefault="00D634FC">
            <w:pPr>
              <w:jc w:val="center"/>
              <w:rPr>
                <w:bCs/>
                <w:sz w:val="22"/>
                <w:szCs w:val="22"/>
              </w:rPr>
            </w:pPr>
          </w:p>
        </w:tc>
        <w:tc>
          <w:tcPr>
            <w:tcW w:w="990" w:type="dxa"/>
            <w:shd w:val="clear" w:color="auto" w:fill="auto"/>
            <w:vAlign w:val="center"/>
          </w:tcPr>
          <w:p w:rsidR="00D634FC" w:rsidRDefault="00D634FC">
            <w:pPr>
              <w:jc w:val="center"/>
              <w:rPr>
                <w:bCs/>
                <w:sz w:val="22"/>
                <w:szCs w:val="22"/>
              </w:rPr>
            </w:pPr>
          </w:p>
        </w:tc>
      </w:tr>
      <w:tr w:rsidR="00D634FC">
        <w:trPr>
          <w:trHeight w:hRule="exact" w:val="2016"/>
        </w:trPr>
        <w:tc>
          <w:tcPr>
            <w:tcW w:w="3600" w:type="dxa"/>
            <w:vMerge/>
          </w:tcPr>
          <w:p w:rsidR="00D634FC" w:rsidRDefault="00D634FC">
            <w:pPr>
              <w:rPr>
                <w:b/>
                <w:bCs/>
                <w:sz w:val="16"/>
                <w:szCs w:val="16"/>
              </w:rPr>
            </w:pPr>
          </w:p>
        </w:tc>
        <w:tc>
          <w:tcPr>
            <w:tcW w:w="8820" w:type="dxa"/>
            <w:vAlign w:val="center"/>
          </w:tcPr>
          <w:p w:rsidR="00D634FC" w:rsidRDefault="00D634FC">
            <w:pPr>
              <w:rPr>
                <w:bCs/>
                <w:i/>
                <w:sz w:val="22"/>
                <w:szCs w:val="22"/>
              </w:rPr>
            </w:pPr>
            <w:r>
              <w:rPr>
                <w:bCs/>
                <w:i/>
                <w:sz w:val="22"/>
                <w:szCs w:val="22"/>
              </w:rPr>
              <w:t>Are there other unique activities related to performing a normal shutdown for standby mode?</w:t>
            </w:r>
          </w:p>
        </w:tc>
        <w:tc>
          <w:tcPr>
            <w:tcW w:w="990" w:type="dxa"/>
            <w:shd w:val="clear" w:color="auto" w:fill="auto"/>
            <w:vAlign w:val="center"/>
          </w:tcPr>
          <w:p w:rsidR="00D634FC" w:rsidRDefault="00D634FC">
            <w:pPr>
              <w:jc w:val="center"/>
              <w:rPr>
                <w:bCs/>
                <w:sz w:val="22"/>
                <w:szCs w:val="22"/>
              </w:rPr>
            </w:pPr>
          </w:p>
        </w:tc>
        <w:tc>
          <w:tcPr>
            <w:tcW w:w="990" w:type="dxa"/>
            <w:shd w:val="clear" w:color="auto" w:fill="auto"/>
            <w:vAlign w:val="center"/>
          </w:tcPr>
          <w:p w:rsidR="00D634FC" w:rsidRDefault="00D634FC">
            <w:pPr>
              <w:jc w:val="center"/>
              <w:rPr>
                <w:bCs/>
                <w:sz w:val="22"/>
                <w:szCs w:val="22"/>
              </w:rPr>
            </w:pPr>
          </w:p>
        </w:tc>
      </w:tr>
    </w:tbl>
    <w:p w:rsidR="00D634FC" w:rsidRDefault="00D634FC">
      <w:pPr>
        <w:jc w:val="center"/>
        <w:rPr>
          <w:b/>
          <w:bCs/>
          <w:sz w:val="24"/>
          <w:u w:val="single"/>
        </w:rPr>
      </w:pPr>
    </w:p>
    <w:p w:rsidR="00C259D3" w:rsidRDefault="00C259D3">
      <w:pPr>
        <w:jc w:val="center"/>
        <w:rPr>
          <w:b/>
          <w:bCs/>
          <w:sz w:val="24"/>
          <w:u w:val="single"/>
        </w:rPr>
        <w:sectPr w:rsidR="00C259D3">
          <w:pgSz w:w="15840" w:h="12240" w:orient="landscape" w:code="1"/>
          <w:pgMar w:top="1152" w:right="720" w:bottom="720" w:left="720" w:header="547" w:footer="158" w:gutter="0"/>
          <w:cols w:space="720"/>
          <w:noEndnote/>
          <w:docGrid w:linePitch="254"/>
        </w:sectPr>
      </w:pPr>
    </w:p>
    <w:p w:rsidR="00D634FC" w:rsidRDefault="00D634FC">
      <w:pPr>
        <w:jc w:val="center"/>
        <w:rPr>
          <w:b/>
          <w:bCs/>
          <w:sz w:val="24"/>
          <w:u w:val="single"/>
        </w:rPr>
      </w:pPr>
    </w:p>
    <w:p w:rsidR="00D634FC" w:rsidRDefault="00D634FC">
      <w:pPr>
        <w:jc w:val="center"/>
        <w:rPr>
          <w:sz w:val="24"/>
        </w:rPr>
      </w:pPr>
      <w:r>
        <w:rPr>
          <w:b/>
          <w:bCs/>
          <w:sz w:val="24"/>
          <w:u w:val="single"/>
        </w:rPr>
        <w:t>STANDARD OPERATING PROCEDURES (SOPs) DATA FORM – REVIEW TABLE</w:t>
      </w:r>
    </w:p>
    <w:p w:rsidR="00D634FC" w:rsidRDefault="00D634FC">
      <w:pPr>
        <w:jc w:val="center"/>
        <w:rPr>
          <w:sz w:val="24"/>
        </w:rPr>
      </w:pPr>
    </w:p>
    <w:tbl>
      <w:tblPr>
        <w:tblW w:w="14400" w:type="dxa"/>
        <w:tblInd w:w="12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5400"/>
        <w:gridCol w:w="5670"/>
        <w:gridCol w:w="3330"/>
      </w:tblGrid>
      <w:tr w:rsidR="00D634FC">
        <w:tblPrEx>
          <w:tblCellMar>
            <w:top w:w="0" w:type="dxa"/>
            <w:bottom w:w="0" w:type="dxa"/>
          </w:tblCellMar>
        </w:tblPrEx>
        <w:trPr>
          <w:trHeight w:val="432"/>
        </w:trPr>
        <w:tc>
          <w:tcPr>
            <w:tcW w:w="5400" w:type="dxa"/>
            <w:tcBorders>
              <w:top w:val="single" w:sz="18" w:space="0" w:color="000000"/>
              <w:bottom w:val="single" w:sz="18" w:space="0" w:color="000000"/>
            </w:tcBorders>
            <w:vAlign w:val="center"/>
          </w:tcPr>
          <w:p w:rsidR="00D634FC" w:rsidRDefault="00D634FC">
            <w:pPr>
              <w:spacing w:after="58"/>
              <w:rPr>
                <w:b/>
                <w:bCs/>
                <w:sz w:val="22"/>
                <w:szCs w:val="22"/>
              </w:rPr>
            </w:pPr>
            <w:r>
              <w:rPr>
                <w:b/>
                <w:bCs/>
                <w:sz w:val="22"/>
                <w:szCs w:val="22"/>
              </w:rPr>
              <w:t xml:space="preserve">Facility: </w:t>
            </w:r>
          </w:p>
        </w:tc>
        <w:tc>
          <w:tcPr>
            <w:tcW w:w="5670" w:type="dxa"/>
            <w:tcBorders>
              <w:top w:val="single" w:sz="18" w:space="0" w:color="000000"/>
              <w:bottom w:val="single" w:sz="18" w:space="0" w:color="000000"/>
            </w:tcBorders>
            <w:vAlign w:val="center"/>
          </w:tcPr>
          <w:p w:rsidR="00D634FC" w:rsidRDefault="00D634FC">
            <w:pPr>
              <w:spacing w:after="58"/>
              <w:rPr>
                <w:b/>
                <w:bCs/>
                <w:sz w:val="22"/>
                <w:szCs w:val="22"/>
              </w:rPr>
            </w:pPr>
            <w:r>
              <w:rPr>
                <w:b/>
                <w:bCs/>
                <w:sz w:val="22"/>
                <w:szCs w:val="22"/>
              </w:rPr>
              <w:t xml:space="preserve">Process: </w:t>
            </w:r>
          </w:p>
        </w:tc>
        <w:tc>
          <w:tcPr>
            <w:tcW w:w="3330" w:type="dxa"/>
            <w:tcBorders>
              <w:top w:val="single" w:sz="18" w:space="0" w:color="000000"/>
              <w:bottom w:val="single" w:sz="18" w:space="0" w:color="000000"/>
            </w:tcBorders>
            <w:vAlign w:val="center"/>
          </w:tcPr>
          <w:p w:rsidR="00D634FC" w:rsidRDefault="00D634FC">
            <w:pPr>
              <w:spacing w:after="58"/>
              <w:rPr>
                <w:b/>
                <w:bCs/>
                <w:sz w:val="22"/>
                <w:szCs w:val="22"/>
              </w:rPr>
            </w:pPr>
            <w:r>
              <w:rPr>
                <w:b/>
                <w:bCs/>
                <w:sz w:val="22"/>
                <w:szCs w:val="22"/>
              </w:rPr>
              <w:t xml:space="preserve">Date: </w:t>
            </w:r>
          </w:p>
        </w:tc>
      </w:tr>
    </w:tbl>
    <w:p w:rsidR="00D634FC" w:rsidRDefault="00D634FC">
      <w:pPr>
        <w:rPr>
          <w:sz w:val="16"/>
          <w:szCs w:val="16"/>
        </w:rPr>
      </w:pPr>
    </w:p>
    <w:tbl>
      <w:tblPr>
        <w:tblW w:w="14328" w:type="dxa"/>
        <w:tblInd w:w="12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106"/>
        <w:gridCol w:w="3569"/>
        <w:gridCol w:w="1170"/>
        <w:gridCol w:w="621"/>
        <w:gridCol w:w="553"/>
        <w:gridCol w:w="648"/>
        <w:gridCol w:w="561"/>
        <w:gridCol w:w="553"/>
        <w:gridCol w:w="553"/>
        <w:gridCol w:w="553"/>
        <w:gridCol w:w="553"/>
        <w:gridCol w:w="553"/>
        <w:gridCol w:w="553"/>
        <w:gridCol w:w="553"/>
        <w:gridCol w:w="553"/>
        <w:gridCol w:w="553"/>
        <w:gridCol w:w="553"/>
        <w:gridCol w:w="570"/>
      </w:tblGrid>
      <w:tr w:rsidR="00D634FC" w:rsidTr="00725458">
        <w:tblPrEx>
          <w:tblCellMar>
            <w:top w:w="0" w:type="dxa"/>
            <w:bottom w:w="0" w:type="dxa"/>
          </w:tblCellMar>
        </w:tblPrEx>
        <w:trPr>
          <w:trHeight w:val="405"/>
          <w:tblHeader/>
        </w:trPr>
        <w:tc>
          <w:tcPr>
            <w:tcW w:w="1106" w:type="dxa"/>
            <w:vMerge w:val="restart"/>
            <w:tcBorders>
              <w:top w:val="single" w:sz="18" w:space="0" w:color="000000"/>
            </w:tcBorders>
            <w:vAlign w:val="bottom"/>
          </w:tcPr>
          <w:p w:rsidR="00D634FC" w:rsidRDefault="00D634FC">
            <w:pPr>
              <w:jc w:val="center"/>
              <w:rPr>
                <w:b/>
                <w:bCs/>
                <w:sz w:val="22"/>
                <w:szCs w:val="22"/>
              </w:rPr>
            </w:pPr>
            <w:r>
              <w:rPr>
                <w:b/>
                <w:bCs/>
                <w:sz w:val="22"/>
                <w:szCs w:val="22"/>
              </w:rPr>
              <w:t>SOP</w:t>
            </w:r>
          </w:p>
          <w:p w:rsidR="00D634FC" w:rsidRDefault="00D634FC">
            <w:pPr>
              <w:spacing w:after="58"/>
              <w:jc w:val="center"/>
              <w:rPr>
                <w:b/>
                <w:bCs/>
                <w:sz w:val="22"/>
                <w:szCs w:val="22"/>
              </w:rPr>
            </w:pPr>
            <w:r>
              <w:rPr>
                <w:b/>
                <w:bCs/>
                <w:sz w:val="22"/>
                <w:szCs w:val="22"/>
              </w:rPr>
              <w:t>ID #</w:t>
            </w:r>
          </w:p>
        </w:tc>
        <w:tc>
          <w:tcPr>
            <w:tcW w:w="3569" w:type="dxa"/>
            <w:vMerge w:val="restart"/>
            <w:tcBorders>
              <w:top w:val="single" w:sz="18" w:space="0" w:color="000000"/>
            </w:tcBorders>
            <w:vAlign w:val="bottom"/>
          </w:tcPr>
          <w:p w:rsidR="00D634FC" w:rsidRDefault="00D634FC">
            <w:pPr>
              <w:spacing w:after="58"/>
              <w:jc w:val="center"/>
              <w:rPr>
                <w:b/>
                <w:bCs/>
                <w:sz w:val="22"/>
                <w:szCs w:val="22"/>
              </w:rPr>
            </w:pPr>
            <w:r>
              <w:rPr>
                <w:b/>
                <w:bCs/>
                <w:sz w:val="22"/>
                <w:szCs w:val="22"/>
              </w:rPr>
              <w:t>Title/Description</w:t>
            </w:r>
          </w:p>
        </w:tc>
        <w:tc>
          <w:tcPr>
            <w:tcW w:w="1170" w:type="dxa"/>
            <w:vMerge w:val="restart"/>
            <w:tcBorders>
              <w:top w:val="single" w:sz="18" w:space="0" w:color="000000"/>
            </w:tcBorders>
            <w:vAlign w:val="bottom"/>
          </w:tcPr>
          <w:p w:rsidR="00D634FC" w:rsidRDefault="00D634FC">
            <w:pPr>
              <w:spacing w:after="58"/>
              <w:jc w:val="center"/>
              <w:rPr>
                <w:b/>
                <w:bCs/>
                <w:sz w:val="22"/>
                <w:szCs w:val="22"/>
              </w:rPr>
            </w:pPr>
            <w:r>
              <w:rPr>
                <w:b/>
                <w:bCs/>
                <w:sz w:val="22"/>
                <w:szCs w:val="22"/>
              </w:rPr>
              <w:t>Last Revision Date/#</w:t>
            </w:r>
          </w:p>
        </w:tc>
        <w:tc>
          <w:tcPr>
            <w:tcW w:w="621" w:type="dxa"/>
            <w:vMerge w:val="restart"/>
            <w:tcBorders>
              <w:top w:val="single" w:sz="18" w:space="0" w:color="000000"/>
            </w:tcBorders>
            <w:vAlign w:val="bottom"/>
          </w:tcPr>
          <w:p w:rsidR="00D634FC" w:rsidRDefault="00D634FC">
            <w:pPr>
              <w:spacing w:after="58"/>
              <w:jc w:val="center"/>
              <w:rPr>
                <w:b/>
                <w:bCs/>
                <w:sz w:val="22"/>
                <w:szCs w:val="22"/>
              </w:rPr>
            </w:pPr>
            <w:r>
              <w:rPr>
                <w:b/>
                <w:bCs/>
                <w:sz w:val="22"/>
                <w:szCs w:val="22"/>
              </w:rPr>
              <w:t># Pgs</w:t>
            </w:r>
          </w:p>
        </w:tc>
        <w:tc>
          <w:tcPr>
            <w:tcW w:w="7862" w:type="dxa"/>
            <w:gridSpan w:val="14"/>
            <w:tcBorders>
              <w:top w:val="single" w:sz="18" w:space="0" w:color="000000"/>
            </w:tcBorders>
            <w:vAlign w:val="bottom"/>
          </w:tcPr>
          <w:p w:rsidR="00D634FC" w:rsidRDefault="00D634FC">
            <w:pPr>
              <w:spacing w:after="58"/>
              <w:jc w:val="center"/>
              <w:rPr>
                <w:b/>
                <w:bCs/>
                <w:sz w:val="22"/>
                <w:szCs w:val="22"/>
              </w:rPr>
            </w:pPr>
            <w:r>
              <w:rPr>
                <w:b/>
                <w:bCs/>
                <w:sz w:val="22"/>
                <w:szCs w:val="22"/>
              </w:rPr>
              <w:t xml:space="preserve">Note which Operating Phase Addressed </w:t>
            </w:r>
            <w:r>
              <w:rPr>
                <w:b/>
                <w:bCs/>
                <w:color w:val="FF0000"/>
                <w:sz w:val="22"/>
                <w:szCs w:val="22"/>
              </w:rPr>
              <w:t>(see legend at end of table)</w:t>
            </w:r>
          </w:p>
        </w:tc>
      </w:tr>
      <w:tr w:rsidR="00D634FC" w:rsidTr="00725458">
        <w:tblPrEx>
          <w:tblCellMar>
            <w:top w:w="0" w:type="dxa"/>
            <w:bottom w:w="0" w:type="dxa"/>
          </w:tblCellMar>
        </w:tblPrEx>
        <w:trPr>
          <w:trHeight w:val="345"/>
          <w:tblHeader/>
        </w:trPr>
        <w:tc>
          <w:tcPr>
            <w:tcW w:w="1106" w:type="dxa"/>
            <w:vMerge/>
            <w:vAlign w:val="bottom"/>
          </w:tcPr>
          <w:p w:rsidR="00D634FC" w:rsidRDefault="00D634FC">
            <w:pPr>
              <w:spacing w:after="58"/>
              <w:jc w:val="center"/>
              <w:rPr>
                <w:sz w:val="24"/>
              </w:rPr>
            </w:pPr>
          </w:p>
        </w:tc>
        <w:tc>
          <w:tcPr>
            <w:tcW w:w="3569" w:type="dxa"/>
            <w:vMerge/>
            <w:vAlign w:val="bottom"/>
          </w:tcPr>
          <w:p w:rsidR="00D634FC" w:rsidRDefault="00D634FC">
            <w:pPr>
              <w:spacing w:after="58"/>
              <w:jc w:val="center"/>
              <w:rPr>
                <w:sz w:val="24"/>
              </w:rPr>
            </w:pPr>
          </w:p>
        </w:tc>
        <w:tc>
          <w:tcPr>
            <w:tcW w:w="1170" w:type="dxa"/>
            <w:vMerge/>
            <w:vAlign w:val="bottom"/>
          </w:tcPr>
          <w:p w:rsidR="00D634FC" w:rsidRDefault="00D634FC">
            <w:pPr>
              <w:spacing w:after="58"/>
              <w:jc w:val="center"/>
              <w:rPr>
                <w:sz w:val="24"/>
              </w:rPr>
            </w:pPr>
          </w:p>
        </w:tc>
        <w:tc>
          <w:tcPr>
            <w:tcW w:w="621" w:type="dxa"/>
            <w:vMerge/>
            <w:vAlign w:val="bottom"/>
          </w:tcPr>
          <w:p w:rsidR="00D634FC" w:rsidRDefault="00D634FC">
            <w:pPr>
              <w:spacing w:after="58"/>
              <w:jc w:val="center"/>
              <w:rPr>
                <w:sz w:val="24"/>
              </w:rPr>
            </w:pPr>
          </w:p>
        </w:tc>
        <w:tc>
          <w:tcPr>
            <w:tcW w:w="2315" w:type="dxa"/>
            <w:gridSpan w:val="4"/>
            <w:vAlign w:val="bottom"/>
          </w:tcPr>
          <w:p w:rsidR="00D634FC" w:rsidRDefault="00D634FC">
            <w:pPr>
              <w:spacing w:after="58"/>
              <w:jc w:val="center"/>
              <w:rPr>
                <w:b/>
                <w:bCs/>
                <w:szCs w:val="18"/>
              </w:rPr>
            </w:pPr>
            <w:r>
              <w:rPr>
                <w:b/>
                <w:bCs/>
                <w:szCs w:val="18"/>
              </w:rPr>
              <w:t>Startup</w:t>
            </w:r>
          </w:p>
        </w:tc>
        <w:tc>
          <w:tcPr>
            <w:tcW w:w="1659" w:type="dxa"/>
            <w:gridSpan w:val="3"/>
            <w:vAlign w:val="bottom"/>
          </w:tcPr>
          <w:p w:rsidR="00D634FC" w:rsidRDefault="00546498">
            <w:pPr>
              <w:spacing w:after="58"/>
              <w:jc w:val="center"/>
              <w:rPr>
                <w:b/>
                <w:bCs/>
                <w:szCs w:val="18"/>
              </w:rPr>
            </w:pPr>
            <w:r>
              <w:rPr>
                <w:b/>
                <w:bCs/>
                <w:szCs w:val="18"/>
              </w:rPr>
              <w:t>Operating</w:t>
            </w:r>
          </w:p>
        </w:tc>
        <w:tc>
          <w:tcPr>
            <w:tcW w:w="1659" w:type="dxa"/>
            <w:gridSpan w:val="3"/>
            <w:vAlign w:val="bottom"/>
          </w:tcPr>
          <w:p w:rsidR="00D634FC" w:rsidRDefault="00546498">
            <w:pPr>
              <w:spacing w:after="58"/>
              <w:jc w:val="center"/>
              <w:rPr>
                <w:b/>
                <w:bCs/>
                <w:szCs w:val="18"/>
              </w:rPr>
            </w:pPr>
            <w:r>
              <w:rPr>
                <w:b/>
                <w:bCs/>
                <w:szCs w:val="18"/>
              </w:rPr>
              <w:t>Shutdown</w:t>
            </w:r>
          </w:p>
        </w:tc>
        <w:tc>
          <w:tcPr>
            <w:tcW w:w="2229" w:type="dxa"/>
            <w:gridSpan w:val="4"/>
            <w:vAlign w:val="bottom"/>
          </w:tcPr>
          <w:p w:rsidR="00D634FC" w:rsidRDefault="00D634FC">
            <w:pPr>
              <w:spacing w:after="58"/>
              <w:jc w:val="center"/>
              <w:rPr>
                <w:b/>
                <w:bCs/>
                <w:sz w:val="24"/>
              </w:rPr>
            </w:pPr>
            <w:r>
              <w:rPr>
                <w:b/>
                <w:bCs/>
                <w:szCs w:val="18"/>
              </w:rPr>
              <w:t>Safety</w:t>
            </w:r>
          </w:p>
        </w:tc>
      </w:tr>
      <w:tr w:rsidR="00A76925" w:rsidTr="00725458">
        <w:tblPrEx>
          <w:tblCellMar>
            <w:top w:w="0" w:type="dxa"/>
            <w:bottom w:w="0" w:type="dxa"/>
          </w:tblCellMar>
        </w:tblPrEx>
        <w:trPr>
          <w:trHeight w:val="372"/>
          <w:tblHeader/>
        </w:trPr>
        <w:tc>
          <w:tcPr>
            <w:tcW w:w="1106" w:type="dxa"/>
            <w:vMerge/>
          </w:tcPr>
          <w:p w:rsidR="00A76925" w:rsidRDefault="00A76925">
            <w:pPr>
              <w:spacing w:after="58"/>
              <w:rPr>
                <w:sz w:val="24"/>
              </w:rPr>
            </w:pPr>
          </w:p>
        </w:tc>
        <w:tc>
          <w:tcPr>
            <w:tcW w:w="3569" w:type="dxa"/>
            <w:vMerge/>
          </w:tcPr>
          <w:p w:rsidR="00A76925" w:rsidRDefault="00A76925">
            <w:pPr>
              <w:spacing w:after="58"/>
              <w:rPr>
                <w:sz w:val="24"/>
              </w:rPr>
            </w:pPr>
          </w:p>
        </w:tc>
        <w:tc>
          <w:tcPr>
            <w:tcW w:w="1170" w:type="dxa"/>
            <w:vMerge/>
          </w:tcPr>
          <w:p w:rsidR="00A76925" w:rsidRDefault="00A76925">
            <w:pPr>
              <w:spacing w:after="58"/>
              <w:rPr>
                <w:sz w:val="24"/>
              </w:rPr>
            </w:pPr>
          </w:p>
        </w:tc>
        <w:tc>
          <w:tcPr>
            <w:tcW w:w="621" w:type="dxa"/>
            <w:vMerge/>
          </w:tcPr>
          <w:p w:rsidR="00A76925" w:rsidRDefault="00A76925">
            <w:pPr>
              <w:spacing w:after="58"/>
              <w:rPr>
                <w:sz w:val="24"/>
              </w:rPr>
            </w:pPr>
          </w:p>
        </w:tc>
        <w:tc>
          <w:tcPr>
            <w:tcW w:w="553" w:type="dxa"/>
            <w:vAlign w:val="center"/>
          </w:tcPr>
          <w:p w:rsidR="00A76925" w:rsidRDefault="00A76925">
            <w:pPr>
              <w:spacing w:after="58"/>
              <w:jc w:val="center"/>
              <w:rPr>
                <w:b/>
                <w:bCs/>
                <w:szCs w:val="18"/>
              </w:rPr>
            </w:pPr>
            <w:r>
              <w:rPr>
                <w:b/>
                <w:bCs/>
                <w:szCs w:val="18"/>
              </w:rPr>
              <w:t>1</w:t>
            </w:r>
          </w:p>
        </w:tc>
        <w:tc>
          <w:tcPr>
            <w:tcW w:w="648" w:type="dxa"/>
            <w:shd w:val="clear" w:color="auto" w:fill="auto"/>
            <w:vAlign w:val="center"/>
          </w:tcPr>
          <w:p w:rsidR="00A76925" w:rsidRPr="0025064E" w:rsidRDefault="00A76925" w:rsidP="0025064E">
            <w:pPr>
              <w:spacing w:after="58"/>
              <w:jc w:val="center"/>
              <w:rPr>
                <w:b/>
                <w:bCs/>
                <w:szCs w:val="18"/>
              </w:rPr>
            </w:pPr>
            <w:r>
              <w:rPr>
                <w:b/>
                <w:bCs/>
                <w:szCs w:val="18"/>
              </w:rPr>
              <w:t>2</w:t>
            </w:r>
          </w:p>
        </w:tc>
        <w:tc>
          <w:tcPr>
            <w:tcW w:w="561" w:type="dxa"/>
            <w:shd w:val="clear" w:color="auto" w:fill="auto"/>
            <w:vAlign w:val="center"/>
          </w:tcPr>
          <w:p w:rsidR="00A76925" w:rsidRDefault="0025064E" w:rsidP="00D634FC">
            <w:pPr>
              <w:spacing w:after="58"/>
              <w:jc w:val="center"/>
              <w:rPr>
                <w:b/>
                <w:bCs/>
                <w:szCs w:val="18"/>
              </w:rPr>
            </w:pPr>
            <w:r>
              <w:rPr>
                <w:b/>
                <w:bCs/>
                <w:szCs w:val="18"/>
              </w:rPr>
              <w:t>3</w:t>
            </w:r>
          </w:p>
        </w:tc>
        <w:tc>
          <w:tcPr>
            <w:tcW w:w="553" w:type="dxa"/>
            <w:vAlign w:val="center"/>
          </w:tcPr>
          <w:p w:rsidR="00A76925" w:rsidRDefault="0025064E">
            <w:pPr>
              <w:spacing w:after="58"/>
              <w:jc w:val="center"/>
              <w:rPr>
                <w:b/>
                <w:bCs/>
                <w:szCs w:val="18"/>
              </w:rPr>
            </w:pPr>
            <w:r>
              <w:rPr>
                <w:b/>
                <w:bCs/>
                <w:szCs w:val="18"/>
              </w:rPr>
              <w:t>4</w:t>
            </w:r>
          </w:p>
        </w:tc>
        <w:tc>
          <w:tcPr>
            <w:tcW w:w="553" w:type="dxa"/>
            <w:vAlign w:val="center"/>
          </w:tcPr>
          <w:p w:rsidR="00A76925" w:rsidRDefault="0025064E">
            <w:pPr>
              <w:spacing w:after="58"/>
              <w:jc w:val="center"/>
              <w:rPr>
                <w:b/>
                <w:bCs/>
                <w:szCs w:val="18"/>
              </w:rPr>
            </w:pPr>
            <w:r>
              <w:rPr>
                <w:b/>
                <w:bCs/>
                <w:szCs w:val="18"/>
              </w:rPr>
              <w:t>5</w:t>
            </w:r>
          </w:p>
        </w:tc>
        <w:tc>
          <w:tcPr>
            <w:tcW w:w="553" w:type="dxa"/>
            <w:vAlign w:val="center"/>
          </w:tcPr>
          <w:p w:rsidR="00A76925" w:rsidRDefault="0025064E">
            <w:pPr>
              <w:spacing w:after="58"/>
              <w:jc w:val="center"/>
              <w:rPr>
                <w:b/>
                <w:bCs/>
                <w:szCs w:val="18"/>
              </w:rPr>
            </w:pPr>
            <w:r>
              <w:rPr>
                <w:b/>
                <w:bCs/>
                <w:szCs w:val="18"/>
              </w:rPr>
              <w:t>6</w:t>
            </w:r>
          </w:p>
        </w:tc>
        <w:tc>
          <w:tcPr>
            <w:tcW w:w="553" w:type="dxa"/>
            <w:vAlign w:val="center"/>
          </w:tcPr>
          <w:p w:rsidR="00A76925" w:rsidRDefault="0025064E">
            <w:pPr>
              <w:spacing w:after="58"/>
              <w:jc w:val="center"/>
              <w:rPr>
                <w:b/>
                <w:bCs/>
                <w:szCs w:val="18"/>
              </w:rPr>
            </w:pPr>
            <w:r>
              <w:rPr>
                <w:b/>
                <w:bCs/>
                <w:szCs w:val="18"/>
              </w:rPr>
              <w:t>7</w:t>
            </w:r>
          </w:p>
        </w:tc>
        <w:tc>
          <w:tcPr>
            <w:tcW w:w="553" w:type="dxa"/>
            <w:vAlign w:val="center"/>
          </w:tcPr>
          <w:p w:rsidR="00A76925" w:rsidRDefault="0025064E">
            <w:pPr>
              <w:spacing w:after="58"/>
              <w:jc w:val="center"/>
              <w:rPr>
                <w:b/>
                <w:bCs/>
                <w:szCs w:val="18"/>
              </w:rPr>
            </w:pPr>
            <w:r>
              <w:rPr>
                <w:b/>
                <w:bCs/>
                <w:szCs w:val="18"/>
              </w:rPr>
              <w:t>8</w:t>
            </w:r>
          </w:p>
        </w:tc>
        <w:tc>
          <w:tcPr>
            <w:tcW w:w="553" w:type="dxa"/>
            <w:vAlign w:val="center"/>
          </w:tcPr>
          <w:p w:rsidR="00A76925" w:rsidRDefault="0025064E">
            <w:pPr>
              <w:spacing w:after="58"/>
              <w:jc w:val="center"/>
              <w:rPr>
                <w:b/>
                <w:bCs/>
                <w:szCs w:val="18"/>
              </w:rPr>
            </w:pPr>
            <w:r>
              <w:rPr>
                <w:b/>
                <w:bCs/>
                <w:szCs w:val="18"/>
              </w:rPr>
              <w:t>9</w:t>
            </w:r>
          </w:p>
        </w:tc>
        <w:tc>
          <w:tcPr>
            <w:tcW w:w="553" w:type="dxa"/>
            <w:vAlign w:val="center"/>
          </w:tcPr>
          <w:p w:rsidR="00A76925" w:rsidRDefault="0025064E">
            <w:pPr>
              <w:spacing w:after="58"/>
              <w:jc w:val="center"/>
              <w:rPr>
                <w:b/>
                <w:bCs/>
                <w:sz w:val="24"/>
              </w:rPr>
            </w:pPr>
            <w:r>
              <w:rPr>
                <w:b/>
                <w:bCs/>
                <w:szCs w:val="18"/>
              </w:rPr>
              <w:t>10</w:t>
            </w:r>
          </w:p>
        </w:tc>
        <w:tc>
          <w:tcPr>
            <w:tcW w:w="553" w:type="dxa"/>
            <w:vAlign w:val="center"/>
          </w:tcPr>
          <w:p w:rsidR="00A76925" w:rsidRDefault="0025064E">
            <w:pPr>
              <w:spacing w:after="58"/>
              <w:jc w:val="center"/>
              <w:rPr>
                <w:b/>
                <w:bCs/>
                <w:sz w:val="24"/>
              </w:rPr>
            </w:pPr>
            <w:r>
              <w:rPr>
                <w:b/>
                <w:bCs/>
                <w:szCs w:val="18"/>
              </w:rPr>
              <w:t>11</w:t>
            </w:r>
          </w:p>
        </w:tc>
        <w:tc>
          <w:tcPr>
            <w:tcW w:w="553" w:type="dxa"/>
            <w:vAlign w:val="center"/>
          </w:tcPr>
          <w:p w:rsidR="00A76925" w:rsidRDefault="0025064E">
            <w:pPr>
              <w:spacing w:after="58"/>
              <w:jc w:val="center"/>
              <w:rPr>
                <w:b/>
                <w:bCs/>
                <w:sz w:val="24"/>
              </w:rPr>
            </w:pPr>
            <w:r>
              <w:rPr>
                <w:b/>
                <w:bCs/>
                <w:szCs w:val="18"/>
              </w:rPr>
              <w:t>12</w:t>
            </w:r>
          </w:p>
        </w:tc>
        <w:tc>
          <w:tcPr>
            <w:tcW w:w="553" w:type="dxa"/>
            <w:vAlign w:val="center"/>
          </w:tcPr>
          <w:p w:rsidR="00A76925" w:rsidRDefault="0025064E">
            <w:pPr>
              <w:spacing w:after="58"/>
              <w:jc w:val="center"/>
              <w:rPr>
                <w:b/>
                <w:bCs/>
                <w:sz w:val="24"/>
              </w:rPr>
            </w:pPr>
            <w:r>
              <w:rPr>
                <w:b/>
                <w:bCs/>
                <w:szCs w:val="18"/>
              </w:rPr>
              <w:t>13</w:t>
            </w:r>
          </w:p>
        </w:tc>
        <w:tc>
          <w:tcPr>
            <w:tcW w:w="570" w:type="dxa"/>
            <w:vAlign w:val="center"/>
          </w:tcPr>
          <w:p w:rsidR="00A76925" w:rsidRDefault="0025064E">
            <w:pPr>
              <w:spacing w:after="58"/>
              <w:jc w:val="center"/>
              <w:rPr>
                <w:b/>
                <w:bCs/>
                <w:sz w:val="24"/>
              </w:rPr>
            </w:pPr>
            <w:r>
              <w:rPr>
                <w:b/>
                <w:bCs/>
                <w:szCs w:val="18"/>
              </w:rPr>
              <w:t>14</w:t>
            </w:r>
          </w:p>
        </w:tc>
      </w:tr>
      <w:tr w:rsidR="00A76925" w:rsidTr="00725458">
        <w:tblPrEx>
          <w:tblCellMar>
            <w:top w:w="0" w:type="dxa"/>
            <w:bottom w:w="0" w:type="dxa"/>
          </w:tblCellMar>
        </w:tblPrEx>
        <w:trPr>
          <w:trHeight w:val="420"/>
          <w:tblHeader/>
        </w:trPr>
        <w:tc>
          <w:tcPr>
            <w:tcW w:w="6466" w:type="dxa"/>
            <w:gridSpan w:val="4"/>
            <w:vAlign w:val="center"/>
          </w:tcPr>
          <w:p w:rsidR="00A76925" w:rsidRDefault="00A76925">
            <w:pPr>
              <w:spacing w:after="58"/>
              <w:jc w:val="center"/>
              <w:rPr>
                <w:b/>
                <w:color w:val="FF0000"/>
                <w:sz w:val="22"/>
                <w:szCs w:val="22"/>
              </w:rPr>
            </w:pPr>
            <w:r>
              <w:rPr>
                <w:b/>
                <w:color w:val="FF0000"/>
                <w:sz w:val="22"/>
                <w:szCs w:val="22"/>
              </w:rPr>
              <w:t xml:space="preserve">Are there procedures developed to address the </w:t>
            </w:r>
            <w:r w:rsidR="00316190">
              <w:rPr>
                <w:b/>
                <w:color w:val="FF0000"/>
                <w:sz w:val="22"/>
                <w:szCs w:val="22"/>
              </w:rPr>
              <w:t xml:space="preserve">applicable </w:t>
            </w:r>
            <w:r>
              <w:rPr>
                <w:b/>
                <w:color w:val="FF0000"/>
                <w:sz w:val="22"/>
                <w:szCs w:val="22"/>
              </w:rPr>
              <w:t xml:space="preserve">operating phases (Y, </w:t>
            </w:r>
            <w:r w:rsidR="00DA1440">
              <w:rPr>
                <w:b/>
                <w:color w:val="FF0000"/>
                <w:sz w:val="22"/>
                <w:szCs w:val="22"/>
              </w:rPr>
              <w:t>N, NA, U, or P</w:t>
            </w:r>
            <w:r>
              <w:rPr>
                <w:b/>
                <w:color w:val="FF0000"/>
                <w:sz w:val="22"/>
                <w:szCs w:val="22"/>
              </w:rPr>
              <w:t>)?</w:t>
            </w:r>
          </w:p>
        </w:tc>
        <w:tc>
          <w:tcPr>
            <w:tcW w:w="553" w:type="dxa"/>
            <w:vAlign w:val="center"/>
          </w:tcPr>
          <w:p w:rsidR="00A76925" w:rsidRDefault="00A76925">
            <w:pPr>
              <w:spacing w:after="58"/>
              <w:jc w:val="center"/>
              <w:rPr>
                <w:b/>
                <w:color w:val="FF0000"/>
                <w:sz w:val="22"/>
                <w:szCs w:val="22"/>
              </w:rPr>
            </w:pPr>
          </w:p>
        </w:tc>
        <w:tc>
          <w:tcPr>
            <w:tcW w:w="648" w:type="dxa"/>
            <w:shd w:val="clear" w:color="auto" w:fill="auto"/>
            <w:vAlign w:val="center"/>
          </w:tcPr>
          <w:p w:rsidR="00A76925" w:rsidRDefault="00A76925" w:rsidP="00D634FC">
            <w:pPr>
              <w:spacing w:after="58"/>
              <w:jc w:val="center"/>
              <w:rPr>
                <w:b/>
                <w:color w:val="FF0000"/>
                <w:sz w:val="22"/>
                <w:szCs w:val="22"/>
              </w:rPr>
            </w:pPr>
          </w:p>
        </w:tc>
        <w:tc>
          <w:tcPr>
            <w:tcW w:w="561" w:type="dxa"/>
            <w:shd w:val="clear" w:color="auto" w:fill="auto"/>
            <w:vAlign w:val="center"/>
          </w:tcPr>
          <w:p w:rsidR="00A76925" w:rsidRDefault="00A76925" w:rsidP="00D634FC">
            <w:pPr>
              <w:spacing w:after="58"/>
              <w:jc w:val="center"/>
              <w:rPr>
                <w:b/>
                <w:color w:val="FF0000"/>
                <w:sz w:val="22"/>
                <w:szCs w:val="22"/>
              </w:rPr>
            </w:pPr>
          </w:p>
        </w:tc>
        <w:tc>
          <w:tcPr>
            <w:tcW w:w="553" w:type="dxa"/>
            <w:vAlign w:val="center"/>
          </w:tcPr>
          <w:p w:rsidR="00A76925" w:rsidRDefault="00A76925">
            <w:pPr>
              <w:spacing w:after="58"/>
              <w:jc w:val="center"/>
              <w:rPr>
                <w:b/>
                <w:color w:val="FF0000"/>
                <w:sz w:val="22"/>
                <w:szCs w:val="22"/>
              </w:rPr>
            </w:pPr>
          </w:p>
        </w:tc>
        <w:tc>
          <w:tcPr>
            <w:tcW w:w="553" w:type="dxa"/>
            <w:vAlign w:val="center"/>
          </w:tcPr>
          <w:p w:rsidR="00A76925" w:rsidRDefault="00A76925">
            <w:pPr>
              <w:spacing w:after="58"/>
              <w:jc w:val="center"/>
              <w:rPr>
                <w:b/>
                <w:color w:val="FF0000"/>
                <w:sz w:val="22"/>
                <w:szCs w:val="22"/>
              </w:rPr>
            </w:pPr>
          </w:p>
        </w:tc>
        <w:tc>
          <w:tcPr>
            <w:tcW w:w="553" w:type="dxa"/>
            <w:vAlign w:val="center"/>
          </w:tcPr>
          <w:p w:rsidR="00A76925" w:rsidRDefault="00A76925">
            <w:pPr>
              <w:spacing w:after="58"/>
              <w:jc w:val="center"/>
              <w:rPr>
                <w:b/>
                <w:color w:val="FF0000"/>
                <w:sz w:val="22"/>
                <w:szCs w:val="22"/>
              </w:rPr>
            </w:pPr>
          </w:p>
        </w:tc>
        <w:tc>
          <w:tcPr>
            <w:tcW w:w="553" w:type="dxa"/>
            <w:vAlign w:val="center"/>
          </w:tcPr>
          <w:p w:rsidR="00A76925" w:rsidRDefault="00A76925">
            <w:pPr>
              <w:spacing w:after="58"/>
              <w:jc w:val="center"/>
              <w:rPr>
                <w:b/>
                <w:color w:val="FF0000"/>
                <w:sz w:val="22"/>
                <w:szCs w:val="22"/>
              </w:rPr>
            </w:pPr>
          </w:p>
        </w:tc>
        <w:tc>
          <w:tcPr>
            <w:tcW w:w="553" w:type="dxa"/>
            <w:vAlign w:val="center"/>
          </w:tcPr>
          <w:p w:rsidR="00A76925" w:rsidRDefault="00A76925">
            <w:pPr>
              <w:spacing w:after="58"/>
              <w:jc w:val="center"/>
              <w:rPr>
                <w:b/>
                <w:color w:val="FF0000"/>
                <w:sz w:val="22"/>
                <w:szCs w:val="22"/>
              </w:rPr>
            </w:pPr>
          </w:p>
        </w:tc>
        <w:tc>
          <w:tcPr>
            <w:tcW w:w="553" w:type="dxa"/>
            <w:vAlign w:val="center"/>
          </w:tcPr>
          <w:p w:rsidR="00A76925" w:rsidRDefault="00A76925">
            <w:pPr>
              <w:spacing w:after="58"/>
              <w:jc w:val="center"/>
              <w:rPr>
                <w:b/>
                <w:color w:val="FF0000"/>
                <w:sz w:val="22"/>
                <w:szCs w:val="22"/>
              </w:rPr>
            </w:pPr>
          </w:p>
        </w:tc>
        <w:tc>
          <w:tcPr>
            <w:tcW w:w="553" w:type="dxa"/>
            <w:vAlign w:val="center"/>
          </w:tcPr>
          <w:p w:rsidR="00A76925" w:rsidRDefault="00A76925">
            <w:pPr>
              <w:spacing w:after="58"/>
              <w:jc w:val="center"/>
              <w:rPr>
                <w:b/>
                <w:color w:val="FF0000"/>
                <w:sz w:val="22"/>
                <w:szCs w:val="22"/>
              </w:rPr>
            </w:pPr>
          </w:p>
        </w:tc>
        <w:tc>
          <w:tcPr>
            <w:tcW w:w="553" w:type="dxa"/>
            <w:vAlign w:val="center"/>
          </w:tcPr>
          <w:p w:rsidR="00A76925" w:rsidRDefault="00A76925">
            <w:pPr>
              <w:spacing w:after="58"/>
              <w:jc w:val="center"/>
              <w:rPr>
                <w:b/>
                <w:color w:val="FF0000"/>
                <w:sz w:val="22"/>
                <w:szCs w:val="22"/>
              </w:rPr>
            </w:pPr>
          </w:p>
        </w:tc>
        <w:tc>
          <w:tcPr>
            <w:tcW w:w="553" w:type="dxa"/>
            <w:vAlign w:val="center"/>
          </w:tcPr>
          <w:p w:rsidR="00A76925" w:rsidRDefault="00A76925">
            <w:pPr>
              <w:spacing w:after="58"/>
              <w:jc w:val="center"/>
              <w:rPr>
                <w:b/>
                <w:color w:val="FF0000"/>
                <w:sz w:val="22"/>
                <w:szCs w:val="22"/>
              </w:rPr>
            </w:pPr>
          </w:p>
        </w:tc>
        <w:tc>
          <w:tcPr>
            <w:tcW w:w="553" w:type="dxa"/>
            <w:vAlign w:val="center"/>
          </w:tcPr>
          <w:p w:rsidR="00A76925" w:rsidRDefault="00A76925">
            <w:pPr>
              <w:spacing w:after="58"/>
              <w:jc w:val="center"/>
              <w:rPr>
                <w:b/>
                <w:color w:val="FF0000"/>
                <w:sz w:val="22"/>
                <w:szCs w:val="22"/>
              </w:rPr>
            </w:pPr>
          </w:p>
        </w:tc>
        <w:tc>
          <w:tcPr>
            <w:tcW w:w="570" w:type="dxa"/>
            <w:vAlign w:val="center"/>
          </w:tcPr>
          <w:p w:rsidR="00A76925" w:rsidRDefault="00A76925">
            <w:pPr>
              <w:spacing w:after="58"/>
              <w:jc w:val="center"/>
              <w:rPr>
                <w:b/>
                <w:color w:val="FF0000"/>
                <w:sz w:val="22"/>
                <w:szCs w:val="22"/>
              </w:rPr>
            </w:pPr>
          </w:p>
        </w:tc>
      </w:tr>
      <w:tr w:rsidR="00546498" w:rsidTr="00725458">
        <w:tblPrEx>
          <w:tblCellMar>
            <w:top w:w="0" w:type="dxa"/>
            <w:bottom w:w="0" w:type="dxa"/>
          </w:tblCellMar>
        </w:tblPrEx>
        <w:trPr>
          <w:trHeight w:val="420"/>
        </w:trPr>
        <w:tc>
          <w:tcPr>
            <w:tcW w:w="1106" w:type="dxa"/>
            <w:vAlign w:val="center"/>
          </w:tcPr>
          <w:p w:rsidR="00546498" w:rsidRDefault="00546498">
            <w:pPr>
              <w:spacing w:after="58"/>
              <w:jc w:val="center"/>
              <w:rPr>
                <w:b/>
                <w:szCs w:val="18"/>
              </w:rPr>
            </w:pPr>
          </w:p>
        </w:tc>
        <w:tc>
          <w:tcPr>
            <w:tcW w:w="3569" w:type="dxa"/>
            <w:vAlign w:val="center"/>
          </w:tcPr>
          <w:p w:rsidR="00546498" w:rsidRDefault="00546498">
            <w:pPr>
              <w:spacing w:after="58"/>
              <w:rPr>
                <w:b/>
                <w:sz w:val="20"/>
                <w:szCs w:val="20"/>
              </w:rPr>
            </w:pPr>
          </w:p>
        </w:tc>
        <w:tc>
          <w:tcPr>
            <w:tcW w:w="1170" w:type="dxa"/>
            <w:vAlign w:val="center"/>
          </w:tcPr>
          <w:p w:rsidR="00546498" w:rsidRDefault="00546498">
            <w:pPr>
              <w:spacing w:after="58"/>
              <w:rPr>
                <w:color w:val="FF0000"/>
                <w:sz w:val="16"/>
                <w:szCs w:val="16"/>
              </w:rPr>
            </w:pPr>
          </w:p>
        </w:tc>
        <w:tc>
          <w:tcPr>
            <w:tcW w:w="621" w:type="dxa"/>
            <w:vAlign w:val="center"/>
          </w:tcPr>
          <w:p w:rsidR="00546498" w:rsidRDefault="00546498">
            <w:pPr>
              <w:spacing w:after="58"/>
              <w:rPr>
                <w:sz w:val="22"/>
                <w:szCs w:val="22"/>
              </w:rPr>
            </w:pPr>
          </w:p>
        </w:tc>
        <w:tc>
          <w:tcPr>
            <w:tcW w:w="553" w:type="dxa"/>
            <w:vAlign w:val="center"/>
          </w:tcPr>
          <w:p w:rsidR="00546498" w:rsidRDefault="00546498">
            <w:pPr>
              <w:spacing w:after="58"/>
              <w:jc w:val="center"/>
              <w:rPr>
                <w:sz w:val="22"/>
                <w:szCs w:val="22"/>
              </w:rPr>
            </w:pPr>
          </w:p>
        </w:tc>
        <w:tc>
          <w:tcPr>
            <w:tcW w:w="648" w:type="dxa"/>
            <w:shd w:val="clear" w:color="auto" w:fill="auto"/>
            <w:vAlign w:val="center"/>
          </w:tcPr>
          <w:p w:rsidR="00546498" w:rsidRDefault="00546498" w:rsidP="00D634FC">
            <w:pPr>
              <w:spacing w:after="58"/>
              <w:jc w:val="center"/>
              <w:rPr>
                <w:sz w:val="22"/>
                <w:szCs w:val="22"/>
              </w:rPr>
            </w:pPr>
          </w:p>
        </w:tc>
        <w:tc>
          <w:tcPr>
            <w:tcW w:w="561" w:type="dxa"/>
            <w:shd w:val="clear" w:color="auto" w:fill="auto"/>
            <w:vAlign w:val="center"/>
          </w:tcPr>
          <w:p w:rsidR="00546498" w:rsidRDefault="00546498" w:rsidP="00D634FC">
            <w:pPr>
              <w:spacing w:after="58"/>
              <w:jc w:val="center"/>
              <w:rPr>
                <w:sz w:val="22"/>
                <w:szCs w:val="22"/>
              </w:rPr>
            </w:pPr>
          </w:p>
        </w:tc>
        <w:tc>
          <w:tcPr>
            <w:tcW w:w="553" w:type="dxa"/>
            <w:vAlign w:val="center"/>
          </w:tcPr>
          <w:p w:rsidR="00546498" w:rsidRDefault="00546498">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pPr>
              <w:spacing w:after="58"/>
              <w:jc w:val="center"/>
              <w:rPr>
                <w:sz w:val="22"/>
                <w:szCs w:val="22"/>
              </w:rPr>
            </w:pPr>
          </w:p>
        </w:tc>
        <w:tc>
          <w:tcPr>
            <w:tcW w:w="553" w:type="dxa"/>
            <w:vAlign w:val="center"/>
          </w:tcPr>
          <w:p w:rsidR="00546498" w:rsidRDefault="00546498">
            <w:pPr>
              <w:spacing w:after="58"/>
              <w:jc w:val="center"/>
              <w:rPr>
                <w:sz w:val="22"/>
                <w:szCs w:val="22"/>
              </w:rPr>
            </w:pPr>
          </w:p>
        </w:tc>
        <w:tc>
          <w:tcPr>
            <w:tcW w:w="553" w:type="dxa"/>
            <w:vAlign w:val="center"/>
          </w:tcPr>
          <w:p w:rsidR="00546498" w:rsidRDefault="00546498">
            <w:pPr>
              <w:spacing w:after="58"/>
              <w:jc w:val="center"/>
              <w:rPr>
                <w:color w:val="FF0000"/>
                <w:sz w:val="22"/>
                <w:szCs w:val="22"/>
              </w:rPr>
            </w:pPr>
          </w:p>
        </w:tc>
        <w:tc>
          <w:tcPr>
            <w:tcW w:w="570" w:type="dxa"/>
            <w:vAlign w:val="center"/>
          </w:tcPr>
          <w:p w:rsidR="00546498" w:rsidRDefault="00546498">
            <w:pPr>
              <w:spacing w:after="58"/>
              <w:jc w:val="center"/>
              <w:rPr>
                <w:sz w:val="22"/>
                <w:szCs w:val="22"/>
              </w:rPr>
            </w:pPr>
          </w:p>
        </w:tc>
      </w:tr>
      <w:tr w:rsidR="00546498" w:rsidTr="00725458">
        <w:tblPrEx>
          <w:tblCellMar>
            <w:top w:w="0" w:type="dxa"/>
            <w:bottom w:w="0" w:type="dxa"/>
          </w:tblCellMar>
        </w:tblPrEx>
        <w:trPr>
          <w:trHeight w:val="420"/>
        </w:trPr>
        <w:tc>
          <w:tcPr>
            <w:tcW w:w="1106" w:type="dxa"/>
            <w:vAlign w:val="center"/>
          </w:tcPr>
          <w:p w:rsidR="00546498" w:rsidRDefault="00546498">
            <w:pPr>
              <w:spacing w:after="58"/>
              <w:jc w:val="center"/>
              <w:rPr>
                <w:b/>
                <w:szCs w:val="18"/>
              </w:rPr>
            </w:pPr>
          </w:p>
        </w:tc>
        <w:tc>
          <w:tcPr>
            <w:tcW w:w="3569" w:type="dxa"/>
            <w:vAlign w:val="center"/>
          </w:tcPr>
          <w:p w:rsidR="00546498" w:rsidRDefault="00546498">
            <w:pPr>
              <w:spacing w:after="58"/>
              <w:rPr>
                <w:b/>
                <w:sz w:val="20"/>
                <w:szCs w:val="20"/>
              </w:rPr>
            </w:pPr>
          </w:p>
        </w:tc>
        <w:tc>
          <w:tcPr>
            <w:tcW w:w="1170" w:type="dxa"/>
            <w:vAlign w:val="center"/>
          </w:tcPr>
          <w:p w:rsidR="00546498" w:rsidRDefault="00546498">
            <w:pPr>
              <w:spacing w:after="58"/>
              <w:rPr>
                <w:sz w:val="16"/>
                <w:szCs w:val="16"/>
              </w:rPr>
            </w:pPr>
          </w:p>
        </w:tc>
        <w:tc>
          <w:tcPr>
            <w:tcW w:w="621" w:type="dxa"/>
            <w:vAlign w:val="center"/>
          </w:tcPr>
          <w:p w:rsidR="00546498" w:rsidRDefault="00546498">
            <w:pPr>
              <w:spacing w:after="58"/>
              <w:rPr>
                <w:sz w:val="22"/>
                <w:szCs w:val="22"/>
              </w:rPr>
            </w:pPr>
          </w:p>
        </w:tc>
        <w:tc>
          <w:tcPr>
            <w:tcW w:w="553" w:type="dxa"/>
            <w:vAlign w:val="center"/>
          </w:tcPr>
          <w:p w:rsidR="00546498" w:rsidRDefault="00546498">
            <w:pPr>
              <w:spacing w:after="58"/>
              <w:jc w:val="center"/>
              <w:rPr>
                <w:sz w:val="22"/>
                <w:szCs w:val="22"/>
              </w:rPr>
            </w:pPr>
          </w:p>
        </w:tc>
        <w:tc>
          <w:tcPr>
            <w:tcW w:w="648" w:type="dxa"/>
            <w:shd w:val="clear" w:color="auto" w:fill="auto"/>
            <w:vAlign w:val="center"/>
          </w:tcPr>
          <w:p w:rsidR="00546498" w:rsidRDefault="00546498" w:rsidP="00D634FC">
            <w:pPr>
              <w:spacing w:after="58"/>
              <w:jc w:val="center"/>
              <w:rPr>
                <w:sz w:val="22"/>
                <w:szCs w:val="22"/>
              </w:rPr>
            </w:pPr>
          </w:p>
        </w:tc>
        <w:tc>
          <w:tcPr>
            <w:tcW w:w="561" w:type="dxa"/>
            <w:shd w:val="clear" w:color="auto" w:fill="auto"/>
            <w:vAlign w:val="center"/>
          </w:tcPr>
          <w:p w:rsidR="00546498" w:rsidRDefault="00546498" w:rsidP="00D634FC">
            <w:pPr>
              <w:spacing w:after="58"/>
              <w:jc w:val="center"/>
              <w:rPr>
                <w:sz w:val="22"/>
                <w:szCs w:val="22"/>
              </w:rPr>
            </w:pPr>
          </w:p>
        </w:tc>
        <w:tc>
          <w:tcPr>
            <w:tcW w:w="553" w:type="dxa"/>
            <w:vAlign w:val="center"/>
          </w:tcPr>
          <w:p w:rsidR="00546498" w:rsidRDefault="00546498">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pPr>
              <w:spacing w:after="58"/>
              <w:jc w:val="center"/>
              <w:rPr>
                <w:sz w:val="22"/>
                <w:szCs w:val="22"/>
              </w:rPr>
            </w:pPr>
          </w:p>
        </w:tc>
        <w:tc>
          <w:tcPr>
            <w:tcW w:w="553" w:type="dxa"/>
            <w:vAlign w:val="center"/>
          </w:tcPr>
          <w:p w:rsidR="00546498" w:rsidRDefault="00546498">
            <w:pPr>
              <w:spacing w:after="58"/>
              <w:jc w:val="center"/>
              <w:rPr>
                <w:sz w:val="22"/>
                <w:szCs w:val="22"/>
              </w:rPr>
            </w:pPr>
          </w:p>
        </w:tc>
        <w:tc>
          <w:tcPr>
            <w:tcW w:w="553" w:type="dxa"/>
            <w:vAlign w:val="center"/>
          </w:tcPr>
          <w:p w:rsidR="00546498" w:rsidRDefault="00546498">
            <w:pPr>
              <w:spacing w:after="58"/>
              <w:jc w:val="center"/>
              <w:rPr>
                <w:color w:val="FF0000"/>
                <w:sz w:val="22"/>
                <w:szCs w:val="22"/>
              </w:rPr>
            </w:pPr>
          </w:p>
        </w:tc>
        <w:tc>
          <w:tcPr>
            <w:tcW w:w="570" w:type="dxa"/>
            <w:vAlign w:val="center"/>
          </w:tcPr>
          <w:p w:rsidR="00546498" w:rsidRDefault="00546498">
            <w:pPr>
              <w:spacing w:after="58"/>
              <w:jc w:val="center"/>
              <w:rPr>
                <w:sz w:val="22"/>
                <w:szCs w:val="22"/>
              </w:rPr>
            </w:pPr>
          </w:p>
        </w:tc>
      </w:tr>
      <w:tr w:rsidR="00546498" w:rsidTr="00725458">
        <w:tblPrEx>
          <w:tblCellMar>
            <w:top w:w="0" w:type="dxa"/>
            <w:bottom w:w="0" w:type="dxa"/>
          </w:tblCellMar>
        </w:tblPrEx>
        <w:trPr>
          <w:trHeight w:val="420"/>
        </w:trPr>
        <w:tc>
          <w:tcPr>
            <w:tcW w:w="1106" w:type="dxa"/>
            <w:vAlign w:val="center"/>
          </w:tcPr>
          <w:p w:rsidR="00546498" w:rsidRDefault="00546498">
            <w:pPr>
              <w:spacing w:after="58"/>
              <w:jc w:val="center"/>
              <w:rPr>
                <w:b/>
                <w:szCs w:val="18"/>
              </w:rPr>
            </w:pPr>
          </w:p>
        </w:tc>
        <w:tc>
          <w:tcPr>
            <w:tcW w:w="3569" w:type="dxa"/>
            <w:vAlign w:val="center"/>
          </w:tcPr>
          <w:p w:rsidR="00546498" w:rsidRDefault="00546498">
            <w:pPr>
              <w:spacing w:after="58"/>
              <w:rPr>
                <w:b/>
                <w:sz w:val="20"/>
                <w:szCs w:val="20"/>
              </w:rPr>
            </w:pPr>
          </w:p>
        </w:tc>
        <w:tc>
          <w:tcPr>
            <w:tcW w:w="1170" w:type="dxa"/>
            <w:vAlign w:val="center"/>
          </w:tcPr>
          <w:p w:rsidR="00546498" w:rsidRDefault="00546498">
            <w:pPr>
              <w:spacing w:after="58"/>
              <w:rPr>
                <w:color w:val="FF0000"/>
                <w:sz w:val="16"/>
                <w:szCs w:val="16"/>
              </w:rPr>
            </w:pPr>
          </w:p>
        </w:tc>
        <w:tc>
          <w:tcPr>
            <w:tcW w:w="621" w:type="dxa"/>
            <w:vAlign w:val="center"/>
          </w:tcPr>
          <w:p w:rsidR="00546498" w:rsidRDefault="00546498">
            <w:pPr>
              <w:spacing w:after="58"/>
              <w:rPr>
                <w:sz w:val="22"/>
                <w:szCs w:val="22"/>
              </w:rPr>
            </w:pPr>
          </w:p>
        </w:tc>
        <w:tc>
          <w:tcPr>
            <w:tcW w:w="553" w:type="dxa"/>
            <w:vAlign w:val="center"/>
          </w:tcPr>
          <w:p w:rsidR="00546498" w:rsidRDefault="00546498">
            <w:pPr>
              <w:spacing w:after="58"/>
              <w:jc w:val="center"/>
              <w:rPr>
                <w:sz w:val="22"/>
                <w:szCs w:val="22"/>
              </w:rPr>
            </w:pPr>
          </w:p>
        </w:tc>
        <w:tc>
          <w:tcPr>
            <w:tcW w:w="648" w:type="dxa"/>
            <w:shd w:val="clear" w:color="auto" w:fill="auto"/>
            <w:vAlign w:val="center"/>
          </w:tcPr>
          <w:p w:rsidR="00546498" w:rsidRDefault="00546498" w:rsidP="00D634FC">
            <w:pPr>
              <w:spacing w:after="58"/>
              <w:jc w:val="center"/>
              <w:rPr>
                <w:sz w:val="22"/>
                <w:szCs w:val="22"/>
              </w:rPr>
            </w:pPr>
          </w:p>
        </w:tc>
        <w:tc>
          <w:tcPr>
            <w:tcW w:w="561" w:type="dxa"/>
            <w:shd w:val="clear" w:color="auto" w:fill="auto"/>
            <w:vAlign w:val="center"/>
          </w:tcPr>
          <w:p w:rsidR="00546498" w:rsidRDefault="00546498" w:rsidP="00D634FC">
            <w:pPr>
              <w:spacing w:after="58"/>
              <w:jc w:val="center"/>
              <w:rPr>
                <w:sz w:val="22"/>
                <w:szCs w:val="22"/>
              </w:rPr>
            </w:pPr>
          </w:p>
        </w:tc>
        <w:tc>
          <w:tcPr>
            <w:tcW w:w="553" w:type="dxa"/>
            <w:vAlign w:val="center"/>
          </w:tcPr>
          <w:p w:rsidR="00546498" w:rsidRDefault="00546498">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pPr>
              <w:spacing w:after="58"/>
              <w:jc w:val="center"/>
              <w:rPr>
                <w:sz w:val="22"/>
                <w:szCs w:val="22"/>
              </w:rPr>
            </w:pPr>
          </w:p>
        </w:tc>
        <w:tc>
          <w:tcPr>
            <w:tcW w:w="553" w:type="dxa"/>
            <w:vAlign w:val="center"/>
          </w:tcPr>
          <w:p w:rsidR="00546498" w:rsidRDefault="00546498">
            <w:pPr>
              <w:spacing w:after="58"/>
              <w:jc w:val="center"/>
              <w:rPr>
                <w:sz w:val="22"/>
                <w:szCs w:val="22"/>
              </w:rPr>
            </w:pPr>
          </w:p>
        </w:tc>
        <w:tc>
          <w:tcPr>
            <w:tcW w:w="553" w:type="dxa"/>
            <w:vAlign w:val="center"/>
          </w:tcPr>
          <w:p w:rsidR="00546498" w:rsidRDefault="00546498">
            <w:pPr>
              <w:spacing w:after="58"/>
              <w:jc w:val="center"/>
              <w:rPr>
                <w:color w:val="FF0000"/>
                <w:sz w:val="22"/>
                <w:szCs w:val="22"/>
              </w:rPr>
            </w:pPr>
          </w:p>
        </w:tc>
        <w:tc>
          <w:tcPr>
            <w:tcW w:w="570" w:type="dxa"/>
            <w:vAlign w:val="center"/>
          </w:tcPr>
          <w:p w:rsidR="00546498" w:rsidRDefault="00546498">
            <w:pPr>
              <w:spacing w:after="58"/>
              <w:jc w:val="center"/>
              <w:rPr>
                <w:sz w:val="22"/>
                <w:szCs w:val="22"/>
              </w:rPr>
            </w:pPr>
          </w:p>
        </w:tc>
      </w:tr>
      <w:tr w:rsidR="00546498" w:rsidTr="00725458">
        <w:tblPrEx>
          <w:tblCellMar>
            <w:top w:w="0" w:type="dxa"/>
            <w:bottom w:w="0" w:type="dxa"/>
          </w:tblCellMar>
        </w:tblPrEx>
        <w:trPr>
          <w:trHeight w:val="420"/>
        </w:trPr>
        <w:tc>
          <w:tcPr>
            <w:tcW w:w="1106" w:type="dxa"/>
            <w:vAlign w:val="center"/>
          </w:tcPr>
          <w:p w:rsidR="00546498" w:rsidRDefault="00546498">
            <w:pPr>
              <w:spacing w:after="58"/>
              <w:jc w:val="center"/>
              <w:rPr>
                <w:b/>
                <w:szCs w:val="18"/>
              </w:rPr>
            </w:pPr>
          </w:p>
        </w:tc>
        <w:tc>
          <w:tcPr>
            <w:tcW w:w="3569" w:type="dxa"/>
            <w:vAlign w:val="center"/>
          </w:tcPr>
          <w:p w:rsidR="00546498" w:rsidRDefault="00546498">
            <w:pPr>
              <w:spacing w:after="58"/>
              <w:rPr>
                <w:b/>
                <w:sz w:val="20"/>
                <w:szCs w:val="20"/>
              </w:rPr>
            </w:pPr>
          </w:p>
        </w:tc>
        <w:tc>
          <w:tcPr>
            <w:tcW w:w="1170" w:type="dxa"/>
            <w:vAlign w:val="center"/>
          </w:tcPr>
          <w:p w:rsidR="00546498" w:rsidRDefault="00546498">
            <w:pPr>
              <w:spacing w:after="58"/>
              <w:rPr>
                <w:sz w:val="16"/>
                <w:szCs w:val="16"/>
              </w:rPr>
            </w:pPr>
          </w:p>
        </w:tc>
        <w:tc>
          <w:tcPr>
            <w:tcW w:w="621" w:type="dxa"/>
            <w:vAlign w:val="center"/>
          </w:tcPr>
          <w:p w:rsidR="00546498" w:rsidRDefault="00546498">
            <w:pPr>
              <w:spacing w:after="58"/>
              <w:rPr>
                <w:sz w:val="22"/>
                <w:szCs w:val="22"/>
              </w:rPr>
            </w:pPr>
          </w:p>
        </w:tc>
        <w:tc>
          <w:tcPr>
            <w:tcW w:w="553" w:type="dxa"/>
            <w:vAlign w:val="center"/>
          </w:tcPr>
          <w:p w:rsidR="00546498" w:rsidRDefault="00546498">
            <w:pPr>
              <w:spacing w:after="58"/>
              <w:jc w:val="center"/>
              <w:rPr>
                <w:sz w:val="22"/>
                <w:szCs w:val="22"/>
              </w:rPr>
            </w:pPr>
          </w:p>
        </w:tc>
        <w:tc>
          <w:tcPr>
            <w:tcW w:w="648" w:type="dxa"/>
            <w:shd w:val="clear" w:color="auto" w:fill="auto"/>
            <w:vAlign w:val="center"/>
          </w:tcPr>
          <w:p w:rsidR="00546498" w:rsidRDefault="00546498" w:rsidP="00D634FC">
            <w:pPr>
              <w:spacing w:after="58"/>
              <w:jc w:val="center"/>
              <w:rPr>
                <w:sz w:val="22"/>
                <w:szCs w:val="22"/>
              </w:rPr>
            </w:pPr>
          </w:p>
        </w:tc>
        <w:tc>
          <w:tcPr>
            <w:tcW w:w="561" w:type="dxa"/>
            <w:shd w:val="clear" w:color="auto" w:fill="auto"/>
            <w:vAlign w:val="center"/>
          </w:tcPr>
          <w:p w:rsidR="00546498" w:rsidRDefault="00546498" w:rsidP="00D634FC">
            <w:pPr>
              <w:spacing w:after="58"/>
              <w:jc w:val="center"/>
              <w:rPr>
                <w:sz w:val="22"/>
                <w:szCs w:val="22"/>
              </w:rPr>
            </w:pPr>
          </w:p>
        </w:tc>
        <w:tc>
          <w:tcPr>
            <w:tcW w:w="553" w:type="dxa"/>
            <w:vAlign w:val="center"/>
          </w:tcPr>
          <w:p w:rsidR="00546498" w:rsidRDefault="00546498">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pPr>
              <w:spacing w:after="58"/>
              <w:jc w:val="center"/>
              <w:rPr>
                <w:sz w:val="22"/>
                <w:szCs w:val="22"/>
              </w:rPr>
            </w:pPr>
          </w:p>
        </w:tc>
        <w:tc>
          <w:tcPr>
            <w:tcW w:w="553" w:type="dxa"/>
            <w:vAlign w:val="center"/>
          </w:tcPr>
          <w:p w:rsidR="00546498" w:rsidRDefault="00546498">
            <w:pPr>
              <w:spacing w:after="58"/>
              <w:jc w:val="center"/>
              <w:rPr>
                <w:sz w:val="22"/>
                <w:szCs w:val="22"/>
              </w:rPr>
            </w:pPr>
          </w:p>
        </w:tc>
        <w:tc>
          <w:tcPr>
            <w:tcW w:w="553" w:type="dxa"/>
            <w:vAlign w:val="center"/>
          </w:tcPr>
          <w:p w:rsidR="00546498" w:rsidRDefault="00546498">
            <w:pPr>
              <w:spacing w:after="58"/>
              <w:jc w:val="center"/>
              <w:rPr>
                <w:sz w:val="22"/>
                <w:szCs w:val="22"/>
              </w:rPr>
            </w:pPr>
          </w:p>
        </w:tc>
        <w:tc>
          <w:tcPr>
            <w:tcW w:w="570" w:type="dxa"/>
            <w:vAlign w:val="center"/>
          </w:tcPr>
          <w:p w:rsidR="00546498" w:rsidRDefault="00546498">
            <w:pPr>
              <w:spacing w:after="58"/>
              <w:jc w:val="center"/>
              <w:rPr>
                <w:sz w:val="22"/>
                <w:szCs w:val="22"/>
              </w:rPr>
            </w:pPr>
          </w:p>
        </w:tc>
      </w:tr>
      <w:tr w:rsidR="00546498" w:rsidTr="00725458">
        <w:tblPrEx>
          <w:tblCellMar>
            <w:top w:w="0" w:type="dxa"/>
            <w:bottom w:w="0" w:type="dxa"/>
          </w:tblCellMar>
        </w:tblPrEx>
        <w:trPr>
          <w:trHeight w:val="420"/>
        </w:trPr>
        <w:tc>
          <w:tcPr>
            <w:tcW w:w="1106" w:type="dxa"/>
            <w:vAlign w:val="center"/>
          </w:tcPr>
          <w:p w:rsidR="00546498" w:rsidRDefault="00546498">
            <w:pPr>
              <w:spacing w:after="58"/>
              <w:jc w:val="center"/>
              <w:rPr>
                <w:szCs w:val="18"/>
              </w:rPr>
            </w:pPr>
          </w:p>
        </w:tc>
        <w:tc>
          <w:tcPr>
            <w:tcW w:w="3569" w:type="dxa"/>
            <w:vAlign w:val="center"/>
          </w:tcPr>
          <w:p w:rsidR="00546498" w:rsidRDefault="00546498">
            <w:pPr>
              <w:spacing w:after="58"/>
              <w:rPr>
                <w:sz w:val="20"/>
                <w:szCs w:val="20"/>
              </w:rPr>
            </w:pPr>
          </w:p>
        </w:tc>
        <w:tc>
          <w:tcPr>
            <w:tcW w:w="1170" w:type="dxa"/>
            <w:vAlign w:val="center"/>
          </w:tcPr>
          <w:p w:rsidR="00546498" w:rsidRDefault="00546498">
            <w:pPr>
              <w:spacing w:after="58"/>
              <w:rPr>
                <w:sz w:val="16"/>
                <w:szCs w:val="16"/>
              </w:rPr>
            </w:pPr>
          </w:p>
        </w:tc>
        <w:tc>
          <w:tcPr>
            <w:tcW w:w="621" w:type="dxa"/>
            <w:vAlign w:val="center"/>
          </w:tcPr>
          <w:p w:rsidR="00546498" w:rsidRDefault="00546498">
            <w:pPr>
              <w:spacing w:after="58"/>
              <w:rPr>
                <w:sz w:val="22"/>
                <w:szCs w:val="22"/>
              </w:rPr>
            </w:pPr>
          </w:p>
        </w:tc>
        <w:tc>
          <w:tcPr>
            <w:tcW w:w="553" w:type="dxa"/>
            <w:vAlign w:val="center"/>
          </w:tcPr>
          <w:p w:rsidR="00546498" w:rsidRDefault="00546498">
            <w:pPr>
              <w:spacing w:after="58"/>
              <w:jc w:val="center"/>
              <w:rPr>
                <w:sz w:val="22"/>
                <w:szCs w:val="22"/>
              </w:rPr>
            </w:pPr>
          </w:p>
        </w:tc>
        <w:tc>
          <w:tcPr>
            <w:tcW w:w="648" w:type="dxa"/>
            <w:shd w:val="clear" w:color="auto" w:fill="auto"/>
            <w:vAlign w:val="center"/>
          </w:tcPr>
          <w:p w:rsidR="00546498" w:rsidRDefault="00546498" w:rsidP="00D634FC">
            <w:pPr>
              <w:spacing w:after="58"/>
              <w:jc w:val="center"/>
              <w:rPr>
                <w:sz w:val="22"/>
                <w:szCs w:val="22"/>
              </w:rPr>
            </w:pPr>
          </w:p>
        </w:tc>
        <w:tc>
          <w:tcPr>
            <w:tcW w:w="561" w:type="dxa"/>
            <w:shd w:val="clear" w:color="auto" w:fill="auto"/>
            <w:vAlign w:val="center"/>
          </w:tcPr>
          <w:p w:rsidR="00546498" w:rsidRDefault="00546498" w:rsidP="00D634FC">
            <w:pPr>
              <w:spacing w:after="58"/>
              <w:jc w:val="center"/>
              <w:rPr>
                <w:sz w:val="22"/>
                <w:szCs w:val="22"/>
              </w:rPr>
            </w:pPr>
          </w:p>
        </w:tc>
        <w:tc>
          <w:tcPr>
            <w:tcW w:w="553" w:type="dxa"/>
            <w:vAlign w:val="center"/>
          </w:tcPr>
          <w:p w:rsidR="00546498" w:rsidRDefault="00546498">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pPr>
              <w:spacing w:after="58"/>
              <w:jc w:val="center"/>
              <w:rPr>
                <w:sz w:val="22"/>
                <w:szCs w:val="22"/>
              </w:rPr>
            </w:pPr>
          </w:p>
        </w:tc>
        <w:tc>
          <w:tcPr>
            <w:tcW w:w="553" w:type="dxa"/>
            <w:vAlign w:val="center"/>
          </w:tcPr>
          <w:p w:rsidR="00546498" w:rsidRDefault="00546498">
            <w:pPr>
              <w:spacing w:after="58"/>
              <w:jc w:val="center"/>
              <w:rPr>
                <w:sz w:val="22"/>
                <w:szCs w:val="22"/>
              </w:rPr>
            </w:pPr>
          </w:p>
        </w:tc>
        <w:tc>
          <w:tcPr>
            <w:tcW w:w="553" w:type="dxa"/>
            <w:vAlign w:val="center"/>
          </w:tcPr>
          <w:p w:rsidR="00546498" w:rsidRDefault="00546498">
            <w:pPr>
              <w:spacing w:after="58"/>
              <w:jc w:val="center"/>
              <w:rPr>
                <w:sz w:val="22"/>
                <w:szCs w:val="22"/>
              </w:rPr>
            </w:pPr>
          </w:p>
        </w:tc>
        <w:tc>
          <w:tcPr>
            <w:tcW w:w="570" w:type="dxa"/>
            <w:vAlign w:val="center"/>
          </w:tcPr>
          <w:p w:rsidR="00546498" w:rsidRDefault="00546498">
            <w:pPr>
              <w:spacing w:after="58"/>
              <w:jc w:val="center"/>
              <w:rPr>
                <w:sz w:val="22"/>
                <w:szCs w:val="22"/>
              </w:rPr>
            </w:pPr>
          </w:p>
        </w:tc>
      </w:tr>
      <w:tr w:rsidR="00546498" w:rsidTr="00725458">
        <w:tblPrEx>
          <w:tblCellMar>
            <w:top w:w="0" w:type="dxa"/>
            <w:bottom w:w="0" w:type="dxa"/>
          </w:tblCellMar>
        </w:tblPrEx>
        <w:trPr>
          <w:trHeight w:val="420"/>
        </w:trPr>
        <w:tc>
          <w:tcPr>
            <w:tcW w:w="1106" w:type="dxa"/>
            <w:vAlign w:val="center"/>
          </w:tcPr>
          <w:p w:rsidR="00546498" w:rsidRDefault="00546498">
            <w:pPr>
              <w:spacing w:after="58"/>
              <w:jc w:val="center"/>
              <w:rPr>
                <w:b/>
                <w:szCs w:val="18"/>
              </w:rPr>
            </w:pPr>
          </w:p>
        </w:tc>
        <w:tc>
          <w:tcPr>
            <w:tcW w:w="3569" w:type="dxa"/>
            <w:vAlign w:val="center"/>
          </w:tcPr>
          <w:p w:rsidR="00546498" w:rsidRDefault="00546498">
            <w:pPr>
              <w:spacing w:after="58"/>
              <w:rPr>
                <w:b/>
                <w:sz w:val="20"/>
                <w:szCs w:val="20"/>
              </w:rPr>
            </w:pPr>
          </w:p>
        </w:tc>
        <w:tc>
          <w:tcPr>
            <w:tcW w:w="1170" w:type="dxa"/>
            <w:vAlign w:val="center"/>
          </w:tcPr>
          <w:p w:rsidR="00546498" w:rsidRDefault="00546498">
            <w:pPr>
              <w:spacing w:after="58"/>
              <w:rPr>
                <w:color w:val="FF0000"/>
                <w:sz w:val="16"/>
                <w:szCs w:val="16"/>
              </w:rPr>
            </w:pPr>
          </w:p>
        </w:tc>
        <w:tc>
          <w:tcPr>
            <w:tcW w:w="621" w:type="dxa"/>
            <w:vAlign w:val="center"/>
          </w:tcPr>
          <w:p w:rsidR="00546498" w:rsidRDefault="00546498">
            <w:pPr>
              <w:spacing w:after="58"/>
              <w:rPr>
                <w:sz w:val="22"/>
                <w:szCs w:val="22"/>
              </w:rPr>
            </w:pPr>
          </w:p>
        </w:tc>
        <w:tc>
          <w:tcPr>
            <w:tcW w:w="553" w:type="dxa"/>
            <w:vAlign w:val="center"/>
          </w:tcPr>
          <w:p w:rsidR="00546498" w:rsidRDefault="00546498">
            <w:pPr>
              <w:spacing w:after="58"/>
              <w:jc w:val="center"/>
              <w:rPr>
                <w:sz w:val="22"/>
                <w:szCs w:val="22"/>
              </w:rPr>
            </w:pPr>
          </w:p>
        </w:tc>
        <w:tc>
          <w:tcPr>
            <w:tcW w:w="648" w:type="dxa"/>
            <w:shd w:val="clear" w:color="auto" w:fill="auto"/>
            <w:vAlign w:val="center"/>
          </w:tcPr>
          <w:p w:rsidR="00546498" w:rsidRDefault="00546498" w:rsidP="00D634FC">
            <w:pPr>
              <w:spacing w:after="58"/>
              <w:jc w:val="center"/>
              <w:rPr>
                <w:sz w:val="22"/>
                <w:szCs w:val="22"/>
              </w:rPr>
            </w:pPr>
          </w:p>
        </w:tc>
        <w:tc>
          <w:tcPr>
            <w:tcW w:w="561" w:type="dxa"/>
            <w:shd w:val="clear" w:color="auto" w:fill="auto"/>
            <w:vAlign w:val="center"/>
          </w:tcPr>
          <w:p w:rsidR="00546498" w:rsidRDefault="00546498" w:rsidP="00D634FC">
            <w:pPr>
              <w:spacing w:after="58"/>
              <w:jc w:val="center"/>
              <w:rPr>
                <w:sz w:val="22"/>
                <w:szCs w:val="22"/>
              </w:rPr>
            </w:pPr>
          </w:p>
        </w:tc>
        <w:tc>
          <w:tcPr>
            <w:tcW w:w="553" w:type="dxa"/>
            <w:vAlign w:val="center"/>
          </w:tcPr>
          <w:p w:rsidR="00546498" w:rsidRDefault="00546498">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pPr>
              <w:spacing w:after="58"/>
              <w:jc w:val="center"/>
              <w:rPr>
                <w:sz w:val="22"/>
                <w:szCs w:val="22"/>
              </w:rPr>
            </w:pPr>
          </w:p>
        </w:tc>
        <w:tc>
          <w:tcPr>
            <w:tcW w:w="553" w:type="dxa"/>
            <w:vAlign w:val="center"/>
          </w:tcPr>
          <w:p w:rsidR="00546498" w:rsidRDefault="00546498">
            <w:pPr>
              <w:spacing w:after="58"/>
              <w:jc w:val="center"/>
              <w:rPr>
                <w:sz w:val="22"/>
                <w:szCs w:val="22"/>
              </w:rPr>
            </w:pPr>
          </w:p>
        </w:tc>
        <w:tc>
          <w:tcPr>
            <w:tcW w:w="553" w:type="dxa"/>
            <w:vAlign w:val="center"/>
          </w:tcPr>
          <w:p w:rsidR="00546498" w:rsidRDefault="00546498">
            <w:pPr>
              <w:spacing w:after="58"/>
              <w:jc w:val="center"/>
              <w:rPr>
                <w:sz w:val="22"/>
                <w:szCs w:val="22"/>
              </w:rPr>
            </w:pPr>
          </w:p>
        </w:tc>
        <w:tc>
          <w:tcPr>
            <w:tcW w:w="570" w:type="dxa"/>
            <w:vAlign w:val="center"/>
          </w:tcPr>
          <w:p w:rsidR="00546498" w:rsidRDefault="00546498">
            <w:pPr>
              <w:spacing w:after="58"/>
              <w:jc w:val="center"/>
              <w:rPr>
                <w:sz w:val="22"/>
                <w:szCs w:val="22"/>
              </w:rPr>
            </w:pPr>
          </w:p>
        </w:tc>
      </w:tr>
      <w:tr w:rsidR="00546498" w:rsidTr="00725458">
        <w:tblPrEx>
          <w:tblCellMar>
            <w:top w:w="0" w:type="dxa"/>
            <w:bottom w:w="0" w:type="dxa"/>
          </w:tblCellMar>
        </w:tblPrEx>
        <w:trPr>
          <w:trHeight w:val="420"/>
        </w:trPr>
        <w:tc>
          <w:tcPr>
            <w:tcW w:w="1106" w:type="dxa"/>
            <w:vAlign w:val="center"/>
          </w:tcPr>
          <w:p w:rsidR="00546498" w:rsidRDefault="00546498">
            <w:pPr>
              <w:spacing w:after="58"/>
              <w:jc w:val="center"/>
              <w:rPr>
                <w:b/>
                <w:szCs w:val="18"/>
              </w:rPr>
            </w:pPr>
          </w:p>
        </w:tc>
        <w:tc>
          <w:tcPr>
            <w:tcW w:w="3569" w:type="dxa"/>
            <w:vAlign w:val="center"/>
          </w:tcPr>
          <w:p w:rsidR="00546498" w:rsidRDefault="00546498">
            <w:pPr>
              <w:spacing w:after="58"/>
              <w:rPr>
                <w:b/>
                <w:sz w:val="20"/>
                <w:szCs w:val="20"/>
              </w:rPr>
            </w:pPr>
          </w:p>
        </w:tc>
        <w:tc>
          <w:tcPr>
            <w:tcW w:w="1170" w:type="dxa"/>
            <w:vAlign w:val="center"/>
          </w:tcPr>
          <w:p w:rsidR="00546498" w:rsidRDefault="00546498">
            <w:pPr>
              <w:spacing w:after="58"/>
              <w:rPr>
                <w:color w:val="FF0000"/>
                <w:sz w:val="16"/>
                <w:szCs w:val="16"/>
              </w:rPr>
            </w:pPr>
          </w:p>
        </w:tc>
        <w:tc>
          <w:tcPr>
            <w:tcW w:w="621" w:type="dxa"/>
            <w:vAlign w:val="center"/>
          </w:tcPr>
          <w:p w:rsidR="00546498" w:rsidRDefault="00546498">
            <w:pPr>
              <w:spacing w:after="58"/>
              <w:rPr>
                <w:sz w:val="22"/>
                <w:szCs w:val="22"/>
              </w:rPr>
            </w:pPr>
          </w:p>
        </w:tc>
        <w:tc>
          <w:tcPr>
            <w:tcW w:w="553" w:type="dxa"/>
            <w:vAlign w:val="center"/>
          </w:tcPr>
          <w:p w:rsidR="00546498" w:rsidRDefault="00546498">
            <w:pPr>
              <w:spacing w:after="58"/>
              <w:jc w:val="center"/>
              <w:rPr>
                <w:sz w:val="22"/>
                <w:szCs w:val="22"/>
              </w:rPr>
            </w:pPr>
          </w:p>
        </w:tc>
        <w:tc>
          <w:tcPr>
            <w:tcW w:w="648" w:type="dxa"/>
            <w:shd w:val="clear" w:color="auto" w:fill="auto"/>
            <w:vAlign w:val="center"/>
          </w:tcPr>
          <w:p w:rsidR="00546498" w:rsidRDefault="00546498" w:rsidP="00D634FC">
            <w:pPr>
              <w:spacing w:after="58"/>
              <w:jc w:val="center"/>
              <w:rPr>
                <w:sz w:val="22"/>
                <w:szCs w:val="22"/>
              </w:rPr>
            </w:pPr>
          </w:p>
        </w:tc>
        <w:tc>
          <w:tcPr>
            <w:tcW w:w="561" w:type="dxa"/>
            <w:shd w:val="clear" w:color="auto" w:fill="auto"/>
            <w:vAlign w:val="center"/>
          </w:tcPr>
          <w:p w:rsidR="00546498" w:rsidRDefault="00546498" w:rsidP="00D634FC">
            <w:pPr>
              <w:spacing w:after="58"/>
              <w:jc w:val="center"/>
              <w:rPr>
                <w:sz w:val="22"/>
                <w:szCs w:val="22"/>
              </w:rPr>
            </w:pPr>
          </w:p>
        </w:tc>
        <w:tc>
          <w:tcPr>
            <w:tcW w:w="553" w:type="dxa"/>
            <w:vAlign w:val="center"/>
          </w:tcPr>
          <w:p w:rsidR="00546498" w:rsidRDefault="00546498">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pPr>
              <w:spacing w:after="58"/>
              <w:jc w:val="center"/>
              <w:rPr>
                <w:sz w:val="22"/>
                <w:szCs w:val="22"/>
              </w:rPr>
            </w:pPr>
          </w:p>
        </w:tc>
        <w:tc>
          <w:tcPr>
            <w:tcW w:w="553" w:type="dxa"/>
            <w:vAlign w:val="center"/>
          </w:tcPr>
          <w:p w:rsidR="00546498" w:rsidRDefault="00546498">
            <w:pPr>
              <w:spacing w:after="58"/>
              <w:jc w:val="center"/>
              <w:rPr>
                <w:sz w:val="22"/>
                <w:szCs w:val="22"/>
              </w:rPr>
            </w:pPr>
          </w:p>
        </w:tc>
        <w:tc>
          <w:tcPr>
            <w:tcW w:w="553" w:type="dxa"/>
            <w:vAlign w:val="center"/>
          </w:tcPr>
          <w:p w:rsidR="00546498" w:rsidRDefault="00546498">
            <w:pPr>
              <w:spacing w:after="58"/>
              <w:jc w:val="center"/>
              <w:rPr>
                <w:sz w:val="22"/>
                <w:szCs w:val="22"/>
              </w:rPr>
            </w:pPr>
          </w:p>
        </w:tc>
        <w:tc>
          <w:tcPr>
            <w:tcW w:w="570" w:type="dxa"/>
            <w:vAlign w:val="center"/>
          </w:tcPr>
          <w:p w:rsidR="00546498" w:rsidRDefault="00546498">
            <w:pPr>
              <w:spacing w:after="58"/>
              <w:jc w:val="center"/>
              <w:rPr>
                <w:sz w:val="22"/>
                <w:szCs w:val="22"/>
              </w:rPr>
            </w:pPr>
          </w:p>
        </w:tc>
      </w:tr>
      <w:tr w:rsidR="00546498" w:rsidTr="00725458">
        <w:tblPrEx>
          <w:tblCellMar>
            <w:top w:w="0" w:type="dxa"/>
            <w:bottom w:w="0" w:type="dxa"/>
          </w:tblCellMar>
        </w:tblPrEx>
        <w:trPr>
          <w:trHeight w:val="420"/>
        </w:trPr>
        <w:tc>
          <w:tcPr>
            <w:tcW w:w="1106" w:type="dxa"/>
            <w:vAlign w:val="center"/>
          </w:tcPr>
          <w:p w:rsidR="00546498" w:rsidRDefault="00546498">
            <w:pPr>
              <w:spacing w:after="58"/>
              <w:jc w:val="center"/>
              <w:rPr>
                <w:szCs w:val="18"/>
              </w:rPr>
            </w:pPr>
          </w:p>
        </w:tc>
        <w:tc>
          <w:tcPr>
            <w:tcW w:w="3569" w:type="dxa"/>
            <w:vAlign w:val="center"/>
          </w:tcPr>
          <w:p w:rsidR="00546498" w:rsidRDefault="00546498">
            <w:pPr>
              <w:spacing w:after="58"/>
              <w:rPr>
                <w:i/>
                <w:color w:val="FF0000"/>
                <w:sz w:val="16"/>
                <w:szCs w:val="16"/>
              </w:rPr>
            </w:pPr>
          </w:p>
        </w:tc>
        <w:tc>
          <w:tcPr>
            <w:tcW w:w="1170" w:type="dxa"/>
            <w:vAlign w:val="center"/>
          </w:tcPr>
          <w:p w:rsidR="00546498" w:rsidRDefault="00546498">
            <w:pPr>
              <w:spacing w:after="58"/>
              <w:rPr>
                <w:sz w:val="16"/>
                <w:szCs w:val="16"/>
              </w:rPr>
            </w:pPr>
          </w:p>
        </w:tc>
        <w:tc>
          <w:tcPr>
            <w:tcW w:w="621" w:type="dxa"/>
            <w:vAlign w:val="center"/>
          </w:tcPr>
          <w:p w:rsidR="00546498" w:rsidRDefault="00546498">
            <w:pPr>
              <w:spacing w:after="58"/>
              <w:rPr>
                <w:sz w:val="22"/>
                <w:szCs w:val="22"/>
              </w:rPr>
            </w:pPr>
          </w:p>
        </w:tc>
        <w:tc>
          <w:tcPr>
            <w:tcW w:w="553" w:type="dxa"/>
            <w:vAlign w:val="center"/>
          </w:tcPr>
          <w:p w:rsidR="00546498" w:rsidRDefault="00546498">
            <w:pPr>
              <w:spacing w:after="58"/>
              <w:jc w:val="center"/>
              <w:rPr>
                <w:sz w:val="22"/>
                <w:szCs w:val="22"/>
              </w:rPr>
            </w:pPr>
          </w:p>
        </w:tc>
        <w:tc>
          <w:tcPr>
            <w:tcW w:w="648" w:type="dxa"/>
            <w:shd w:val="clear" w:color="auto" w:fill="auto"/>
            <w:vAlign w:val="center"/>
          </w:tcPr>
          <w:p w:rsidR="00546498" w:rsidRDefault="00546498" w:rsidP="00D634FC">
            <w:pPr>
              <w:spacing w:after="58"/>
              <w:jc w:val="center"/>
              <w:rPr>
                <w:sz w:val="22"/>
                <w:szCs w:val="22"/>
              </w:rPr>
            </w:pPr>
          </w:p>
        </w:tc>
        <w:tc>
          <w:tcPr>
            <w:tcW w:w="561" w:type="dxa"/>
            <w:shd w:val="clear" w:color="auto" w:fill="auto"/>
            <w:vAlign w:val="center"/>
          </w:tcPr>
          <w:p w:rsidR="00546498" w:rsidRDefault="00546498" w:rsidP="00D634FC">
            <w:pPr>
              <w:spacing w:after="58"/>
              <w:jc w:val="center"/>
              <w:rPr>
                <w:sz w:val="22"/>
                <w:szCs w:val="22"/>
              </w:rPr>
            </w:pPr>
          </w:p>
        </w:tc>
        <w:tc>
          <w:tcPr>
            <w:tcW w:w="553" w:type="dxa"/>
            <w:vAlign w:val="center"/>
          </w:tcPr>
          <w:p w:rsidR="00546498" w:rsidRDefault="00546498">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pPr>
              <w:spacing w:after="58"/>
              <w:jc w:val="center"/>
              <w:rPr>
                <w:sz w:val="22"/>
                <w:szCs w:val="22"/>
              </w:rPr>
            </w:pPr>
          </w:p>
        </w:tc>
        <w:tc>
          <w:tcPr>
            <w:tcW w:w="553" w:type="dxa"/>
            <w:vAlign w:val="center"/>
          </w:tcPr>
          <w:p w:rsidR="00546498" w:rsidRDefault="00546498">
            <w:pPr>
              <w:spacing w:after="58"/>
              <w:jc w:val="center"/>
              <w:rPr>
                <w:sz w:val="22"/>
                <w:szCs w:val="22"/>
              </w:rPr>
            </w:pPr>
          </w:p>
        </w:tc>
        <w:tc>
          <w:tcPr>
            <w:tcW w:w="553" w:type="dxa"/>
            <w:vAlign w:val="center"/>
          </w:tcPr>
          <w:p w:rsidR="00546498" w:rsidRDefault="00546498">
            <w:pPr>
              <w:spacing w:after="58"/>
              <w:jc w:val="center"/>
              <w:rPr>
                <w:sz w:val="22"/>
                <w:szCs w:val="22"/>
              </w:rPr>
            </w:pPr>
          </w:p>
        </w:tc>
        <w:tc>
          <w:tcPr>
            <w:tcW w:w="570" w:type="dxa"/>
            <w:vAlign w:val="center"/>
          </w:tcPr>
          <w:p w:rsidR="00546498" w:rsidRDefault="00546498">
            <w:pPr>
              <w:spacing w:after="58"/>
              <w:jc w:val="center"/>
              <w:rPr>
                <w:sz w:val="22"/>
                <w:szCs w:val="22"/>
              </w:rPr>
            </w:pPr>
          </w:p>
        </w:tc>
      </w:tr>
      <w:tr w:rsidR="00546498" w:rsidTr="00725458">
        <w:tblPrEx>
          <w:tblCellMar>
            <w:top w:w="0" w:type="dxa"/>
            <w:bottom w:w="0" w:type="dxa"/>
          </w:tblCellMar>
        </w:tblPrEx>
        <w:trPr>
          <w:trHeight w:val="420"/>
        </w:trPr>
        <w:tc>
          <w:tcPr>
            <w:tcW w:w="1106" w:type="dxa"/>
            <w:vAlign w:val="center"/>
          </w:tcPr>
          <w:p w:rsidR="00546498" w:rsidRDefault="00546498">
            <w:pPr>
              <w:spacing w:after="58"/>
              <w:jc w:val="center"/>
              <w:rPr>
                <w:szCs w:val="18"/>
              </w:rPr>
            </w:pPr>
          </w:p>
        </w:tc>
        <w:tc>
          <w:tcPr>
            <w:tcW w:w="3569" w:type="dxa"/>
            <w:vAlign w:val="center"/>
          </w:tcPr>
          <w:p w:rsidR="00546498" w:rsidRDefault="00546498">
            <w:pPr>
              <w:spacing w:after="58"/>
              <w:rPr>
                <w:sz w:val="20"/>
                <w:szCs w:val="20"/>
              </w:rPr>
            </w:pPr>
          </w:p>
        </w:tc>
        <w:tc>
          <w:tcPr>
            <w:tcW w:w="1170" w:type="dxa"/>
            <w:vAlign w:val="center"/>
          </w:tcPr>
          <w:p w:rsidR="00546498" w:rsidRDefault="00546498">
            <w:pPr>
              <w:spacing w:after="58"/>
              <w:rPr>
                <w:sz w:val="16"/>
                <w:szCs w:val="16"/>
              </w:rPr>
            </w:pPr>
          </w:p>
        </w:tc>
        <w:tc>
          <w:tcPr>
            <w:tcW w:w="621" w:type="dxa"/>
            <w:vAlign w:val="center"/>
          </w:tcPr>
          <w:p w:rsidR="00546498" w:rsidRDefault="00546498">
            <w:pPr>
              <w:spacing w:after="58"/>
              <w:rPr>
                <w:sz w:val="22"/>
                <w:szCs w:val="22"/>
              </w:rPr>
            </w:pPr>
          </w:p>
        </w:tc>
        <w:tc>
          <w:tcPr>
            <w:tcW w:w="553" w:type="dxa"/>
            <w:vAlign w:val="center"/>
          </w:tcPr>
          <w:p w:rsidR="00546498" w:rsidRDefault="00546498">
            <w:pPr>
              <w:spacing w:after="58"/>
              <w:jc w:val="center"/>
              <w:rPr>
                <w:sz w:val="22"/>
                <w:szCs w:val="22"/>
              </w:rPr>
            </w:pPr>
          </w:p>
        </w:tc>
        <w:tc>
          <w:tcPr>
            <w:tcW w:w="648" w:type="dxa"/>
            <w:shd w:val="clear" w:color="auto" w:fill="auto"/>
            <w:vAlign w:val="center"/>
          </w:tcPr>
          <w:p w:rsidR="00546498" w:rsidRDefault="00546498" w:rsidP="00D634FC">
            <w:pPr>
              <w:spacing w:after="58"/>
              <w:jc w:val="center"/>
              <w:rPr>
                <w:sz w:val="22"/>
                <w:szCs w:val="22"/>
              </w:rPr>
            </w:pPr>
          </w:p>
        </w:tc>
        <w:tc>
          <w:tcPr>
            <w:tcW w:w="561" w:type="dxa"/>
            <w:shd w:val="clear" w:color="auto" w:fill="auto"/>
            <w:vAlign w:val="center"/>
          </w:tcPr>
          <w:p w:rsidR="00546498" w:rsidRDefault="00546498" w:rsidP="00D634FC">
            <w:pPr>
              <w:spacing w:after="58"/>
              <w:jc w:val="center"/>
              <w:rPr>
                <w:sz w:val="22"/>
                <w:szCs w:val="22"/>
              </w:rPr>
            </w:pPr>
          </w:p>
        </w:tc>
        <w:tc>
          <w:tcPr>
            <w:tcW w:w="553" w:type="dxa"/>
            <w:vAlign w:val="center"/>
          </w:tcPr>
          <w:p w:rsidR="00546498" w:rsidRDefault="00546498">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pPr>
              <w:spacing w:after="58"/>
              <w:jc w:val="center"/>
              <w:rPr>
                <w:sz w:val="22"/>
                <w:szCs w:val="22"/>
              </w:rPr>
            </w:pPr>
          </w:p>
        </w:tc>
        <w:tc>
          <w:tcPr>
            <w:tcW w:w="553" w:type="dxa"/>
            <w:vAlign w:val="center"/>
          </w:tcPr>
          <w:p w:rsidR="00546498" w:rsidRDefault="00546498">
            <w:pPr>
              <w:spacing w:after="58"/>
              <w:jc w:val="center"/>
              <w:rPr>
                <w:sz w:val="22"/>
                <w:szCs w:val="22"/>
              </w:rPr>
            </w:pPr>
          </w:p>
        </w:tc>
        <w:tc>
          <w:tcPr>
            <w:tcW w:w="553" w:type="dxa"/>
            <w:vAlign w:val="center"/>
          </w:tcPr>
          <w:p w:rsidR="00546498" w:rsidRDefault="00546498">
            <w:pPr>
              <w:spacing w:after="58"/>
              <w:jc w:val="center"/>
              <w:rPr>
                <w:sz w:val="22"/>
                <w:szCs w:val="22"/>
              </w:rPr>
            </w:pPr>
          </w:p>
        </w:tc>
        <w:tc>
          <w:tcPr>
            <w:tcW w:w="570" w:type="dxa"/>
            <w:vAlign w:val="center"/>
          </w:tcPr>
          <w:p w:rsidR="00546498" w:rsidRDefault="00546498">
            <w:pPr>
              <w:spacing w:after="58"/>
              <w:jc w:val="center"/>
              <w:rPr>
                <w:sz w:val="22"/>
                <w:szCs w:val="22"/>
              </w:rPr>
            </w:pPr>
          </w:p>
        </w:tc>
      </w:tr>
      <w:tr w:rsidR="00546498" w:rsidTr="00725458">
        <w:tblPrEx>
          <w:tblCellMar>
            <w:top w:w="0" w:type="dxa"/>
            <w:bottom w:w="0" w:type="dxa"/>
          </w:tblCellMar>
        </w:tblPrEx>
        <w:trPr>
          <w:trHeight w:val="420"/>
        </w:trPr>
        <w:tc>
          <w:tcPr>
            <w:tcW w:w="1106" w:type="dxa"/>
            <w:vAlign w:val="center"/>
          </w:tcPr>
          <w:p w:rsidR="00546498" w:rsidRDefault="00546498">
            <w:pPr>
              <w:spacing w:after="58"/>
              <w:jc w:val="center"/>
              <w:rPr>
                <w:szCs w:val="18"/>
              </w:rPr>
            </w:pPr>
          </w:p>
        </w:tc>
        <w:tc>
          <w:tcPr>
            <w:tcW w:w="3569" w:type="dxa"/>
            <w:vAlign w:val="center"/>
          </w:tcPr>
          <w:p w:rsidR="00546498" w:rsidRDefault="00546498">
            <w:pPr>
              <w:spacing w:after="58"/>
              <w:rPr>
                <w:sz w:val="20"/>
                <w:szCs w:val="20"/>
              </w:rPr>
            </w:pPr>
          </w:p>
        </w:tc>
        <w:tc>
          <w:tcPr>
            <w:tcW w:w="1170" w:type="dxa"/>
            <w:vAlign w:val="center"/>
          </w:tcPr>
          <w:p w:rsidR="00546498" w:rsidRDefault="00546498">
            <w:pPr>
              <w:spacing w:after="58"/>
              <w:rPr>
                <w:sz w:val="16"/>
                <w:szCs w:val="16"/>
              </w:rPr>
            </w:pPr>
          </w:p>
        </w:tc>
        <w:tc>
          <w:tcPr>
            <w:tcW w:w="621" w:type="dxa"/>
            <w:vAlign w:val="center"/>
          </w:tcPr>
          <w:p w:rsidR="00546498" w:rsidRDefault="00546498">
            <w:pPr>
              <w:spacing w:after="58"/>
              <w:rPr>
                <w:sz w:val="22"/>
                <w:szCs w:val="22"/>
              </w:rPr>
            </w:pPr>
          </w:p>
        </w:tc>
        <w:tc>
          <w:tcPr>
            <w:tcW w:w="553" w:type="dxa"/>
            <w:vAlign w:val="center"/>
          </w:tcPr>
          <w:p w:rsidR="00546498" w:rsidRDefault="00546498">
            <w:pPr>
              <w:spacing w:after="58"/>
              <w:jc w:val="center"/>
              <w:rPr>
                <w:sz w:val="22"/>
                <w:szCs w:val="22"/>
              </w:rPr>
            </w:pPr>
          </w:p>
        </w:tc>
        <w:tc>
          <w:tcPr>
            <w:tcW w:w="648" w:type="dxa"/>
            <w:shd w:val="clear" w:color="auto" w:fill="auto"/>
            <w:vAlign w:val="center"/>
          </w:tcPr>
          <w:p w:rsidR="00546498" w:rsidRDefault="00546498" w:rsidP="00D634FC">
            <w:pPr>
              <w:spacing w:after="58"/>
              <w:jc w:val="center"/>
              <w:rPr>
                <w:sz w:val="22"/>
                <w:szCs w:val="22"/>
              </w:rPr>
            </w:pPr>
          </w:p>
        </w:tc>
        <w:tc>
          <w:tcPr>
            <w:tcW w:w="561" w:type="dxa"/>
            <w:shd w:val="clear" w:color="auto" w:fill="auto"/>
            <w:vAlign w:val="center"/>
          </w:tcPr>
          <w:p w:rsidR="00546498" w:rsidRDefault="00546498" w:rsidP="00D634FC">
            <w:pPr>
              <w:spacing w:after="58"/>
              <w:jc w:val="center"/>
              <w:rPr>
                <w:sz w:val="22"/>
                <w:szCs w:val="22"/>
              </w:rPr>
            </w:pPr>
          </w:p>
        </w:tc>
        <w:tc>
          <w:tcPr>
            <w:tcW w:w="553" w:type="dxa"/>
            <w:vAlign w:val="center"/>
          </w:tcPr>
          <w:p w:rsidR="00546498" w:rsidRDefault="00546498">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rsidP="00DC4270">
            <w:pPr>
              <w:spacing w:after="58"/>
              <w:jc w:val="center"/>
              <w:rPr>
                <w:sz w:val="22"/>
                <w:szCs w:val="22"/>
              </w:rPr>
            </w:pPr>
          </w:p>
        </w:tc>
        <w:tc>
          <w:tcPr>
            <w:tcW w:w="553" w:type="dxa"/>
            <w:vAlign w:val="center"/>
          </w:tcPr>
          <w:p w:rsidR="00546498" w:rsidRDefault="00546498">
            <w:pPr>
              <w:spacing w:after="58"/>
              <w:jc w:val="center"/>
              <w:rPr>
                <w:sz w:val="22"/>
                <w:szCs w:val="22"/>
              </w:rPr>
            </w:pPr>
          </w:p>
        </w:tc>
        <w:tc>
          <w:tcPr>
            <w:tcW w:w="553" w:type="dxa"/>
            <w:vAlign w:val="center"/>
          </w:tcPr>
          <w:p w:rsidR="00546498" w:rsidRDefault="00546498">
            <w:pPr>
              <w:spacing w:after="58"/>
              <w:jc w:val="center"/>
              <w:rPr>
                <w:sz w:val="22"/>
                <w:szCs w:val="22"/>
              </w:rPr>
            </w:pPr>
          </w:p>
        </w:tc>
        <w:tc>
          <w:tcPr>
            <w:tcW w:w="553" w:type="dxa"/>
            <w:vAlign w:val="center"/>
          </w:tcPr>
          <w:p w:rsidR="00546498" w:rsidRDefault="00546498">
            <w:pPr>
              <w:spacing w:after="58"/>
              <w:jc w:val="center"/>
              <w:rPr>
                <w:sz w:val="22"/>
                <w:szCs w:val="22"/>
              </w:rPr>
            </w:pPr>
          </w:p>
        </w:tc>
        <w:tc>
          <w:tcPr>
            <w:tcW w:w="570" w:type="dxa"/>
            <w:vAlign w:val="center"/>
          </w:tcPr>
          <w:p w:rsidR="00546498" w:rsidRDefault="00546498">
            <w:pPr>
              <w:spacing w:after="58"/>
              <w:jc w:val="center"/>
              <w:rPr>
                <w:sz w:val="22"/>
                <w:szCs w:val="22"/>
              </w:rPr>
            </w:pPr>
          </w:p>
        </w:tc>
      </w:tr>
    </w:tbl>
    <w:p w:rsidR="00D634FC" w:rsidRPr="00CD47F4" w:rsidRDefault="00D634FC" w:rsidP="00CD47F4">
      <w:pPr>
        <w:tabs>
          <w:tab w:val="left" w:pos="-422"/>
          <w:tab w:val="left" w:pos="0"/>
          <w:tab w:val="left" w:pos="630"/>
          <w:tab w:val="left" w:pos="900"/>
          <w:tab w:val="left" w:pos="2160"/>
          <w:tab w:val="left" w:pos="2880"/>
          <w:tab w:val="left" w:pos="3600"/>
          <w:tab w:val="left" w:pos="4320"/>
          <w:tab w:val="left" w:pos="5040"/>
          <w:tab w:val="left" w:pos="5760"/>
          <w:tab w:val="left" w:pos="6480"/>
          <w:tab w:val="left" w:pos="7200"/>
          <w:tab w:val="left" w:pos="7560"/>
          <w:tab w:val="left" w:pos="7920"/>
          <w:tab w:val="left" w:pos="9360"/>
        </w:tabs>
        <w:rPr>
          <w:sz w:val="16"/>
          <w:szCs w:val="16"/>
        </w:rPr>
      </w:pPr>
    </w:p>
    <w:sectPr w:rsidR="00D634FC" w:rsidRPr="00CD47F4">
      <w:footerReference w:type="default" r:id="rId12"/>
      <w:pgSz w:w="15840" w:h="12240" w:orient="landscape" w:code="1"/>
      <w:pgMar w:top="1152" w:right="720" w:bottom="720" w:left="720" w:header="547" w:footer="158"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270" w:rsidRDefault="00DC4270">
      <w:r>
        <w:separator/>
      </w:r>
    </w:p>
  </w:endnote>
  <w:endnote w:type="continuationSeparator" w:id="0">
    <w:p w:rsidR="00DC4270" w:rsidRDefault="00DC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1C6" w:rsidRDefault="00BF71C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91967">
      <w:rPr>
        <w:rStyle w:val="PageNumber"/>
        <w:noProof/>
      </w:rPr>
      <w:t>13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400" w:type="dxa"/>
      <w:tblInd w:w="108" w:type="dxa"/>
      <w:tblLook w:val="00BF" w:firstRow="1" w:lastRow="0" w:firstColumn="1" w:lastColumn="0" w:noHBand="0" w:noVBand="0"/>
    </w:tblPr>
    <w:tblGrid>
      <w:gridCol w:w="6120"/>
      <w:gridCol w:w="3780"/>
    </w:tblGrid>
    <w:tr>
      <w:trPr>
        <w:trHeight w:val="1473"/>
      </w:trPr>
      <w:tc>
        <w:tcPr>
          <w:tcW w:w="6120" w:type="dxa"/>
        </w:tcPr>
        <w:p w:rsidR="00BF71C6" w:rsidRDefault="00BF71C6">
          <w:pPr>
            <w:pStyle w:val="Foote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1C6" w:rsidRPr="00CD47F4" w:rsidRDefault="00BF71C6" w:rsidP="0029004F">
    <w:pPr>
      <w:rPr>
        <w:sz w:val="16"/>
        <w:szCs w:val="16"/>
      </w:rPr>
    </w:pPr>
    <w:r w:rsidRPr="00CD47F4">
      <w:rPr>
        <w:b/>
        <w:bCs/>
        <w:sz w:val="16"/>
        <w:szCs w:val="16"/>
        <w:u w:val="single"/>
      </w:rPr>
      <w:t>Operating Phase Legend:</w:t>
    </w:r>
  </w:p>
  <w:p w:rsidR="00BF71C6" w:rsidRPr="00CD47F4" w:rsidRDefault="00BF71C6" w:rsidP="0029004F">
    <w:pPr>
      <w:tabs>
        <w:tab w:val="left" w:pos="-422"/>
        <w:tab w:val="left" w:pos="0"/>
        <w:tab w:val="left" w:pos="630"/>
        <w:tab w:val="left" w:pos="900"/>
        <w:tab w:val="left" w:pos="2160"/>
        <w:tab w:val="left" w:pos="2880"/>
        <w:tab w:val="left" w:pos="3600"/>
        <w:tab w:val="left" w:pos="4320"/>
        <w:tab w:val="left" w:pos="5040"/>
        <w:tab w:val="left" w:pos="5760"/>
        <w:tab w:val="left" w:pos="6480"/>
        <w:tab w:val="left" w:pos="7200"/>
        <w:tab w:val="left" w:pos="7560"/>
        <w:tab w:val="left" w:pos="7920"/>
        <w:tab w:val="left" w:pos="9360"/>
      </w:tabs>
      <w:ind w:left="7920" w:hanging="7290"/>
      <w:rPr>
        <w:sz w:val="16"/>
        <w:szCs w:val="16"/>
      </w:rPr>
    </w:pPr>
    <w:r w:rsidRPr="00CD47F4">
      <w:rPr>
        <w:b/>
        <w:bCs/>
        <w:sz w:val="16"/>
        <w:szCs w:val="16"/>
      </w:rPr>
      <w:t>1</w:t>
    </w:r>
    <w:r w:rsidRPr="00CD47F4">
      <w:rPr>
        <w:sz w:val="16"/>
        <w:szCs w:val="16"/>
      </w:rPr>
      <w:t xml:space="preserve"> </w:t>
    </w:r>
    <w:r w:rsidRPr="00CD47F4">
      <w:rPr>
        <w:sz w:val="16"/>
        <w:szCs w:val="16"/>
      </w:rPr>
      <w:tab/>
      <w:t>Initial Start-Up Procedure [NAC Reference: 459.95416(2a1)]</w:t>
    </w:r>
    <w:r w:rsidRPr="00CD47F4">
      <w:rPr>
        <w:sz w:val="16"/>
        <w:szCs w:val="16"/>
      </w:rPr>
      <w:tab/>
    </w:r>
    <w:r w:rsidRPr="00CD47F4">
      <w:rPr>
        <w:sz w:val="16"/>
        <w:szCs w:val="16"/>
      </w:rPr>
      <w:tab/>
    </w:r>
    <w:r w:rsidRPr="00CD47F4">
      <w:rPr>
        <w:sz w:val="16"/>
        <w:szCs w:val="16"/>
      </w:rPr>
      <w:tab/>
      <w:t xml:space="preserve">  </w:t>
    </w:r>
    <w:r w:rsidRPr="00CD47F4">
      <w:rPr>
        <w:b/>
        <w:bCs/>
        <w:sz w:val="16"/>
        <w:szCs w:val="16"/>
      </w:rPr>
      <w:t>8</w:t>
    </w:r>
    <w:r w:rsidRPr="00CD47F4">
      <w:rPr>
        <w:sz w:val="16"/>
        <w:szCs w:val="16"/>
      </w:rPr>
      <w:t xml:space="preserve"> </w:t>
    </w:r>
    <w:r w:rsidRPr="00CD47F4">
      <w:rPr>
        <w:sz w:val="16"/>
        <w:szCs w:val="16"/>
      </w:rPr>
      <w:tab/>
      <w:t>Emergency Shut-Down (ESD) [NAC Reference: 459.95416(2a4)]</w:t>
    </w:r>
  </w:p>
  <w:p w:rsidR="00BF71C6" w:rsidRPr="00CD47F4" w:rsidRDefault="00BF71C6" w:rsidP="0029004F">
    <w:pPr>
      <w:tabs>
        <w:tab w:val="left" w:pos="-422"/>
        <w:tab w:val="left" w:pos="0"/>
        <w:tab w:val="left" w:pos="630"/>
        <w:tab w:val="left" w:pos="900"/>
        <w:tab w:val="left" w:pos="2160"/>
        <w:tab w:val="left" w:pos="2880"/>
        <w:tab w:val="left" w:pos="3600"/>
        <w:tab w:val="left" w:pos="4320"/>
        <w:tab w:val="left" w:pos="5040"/>
        <w:tab w:val="left" w:pos="5760"/>
        <w:tab w:val="left" w:pos="6480"/>
        <w:tab w:val="left" w:pos="7200"/>
        <w:tab w:val="left" w:pos="7560"/>
        <w:tab w:val="left" w:pos="7920"/>
        <w:tab w:val="left" w:pos="9360"/>
      </w:tabs>
      <w:ind w:left="7920" w:hanging="7290"/>
      <w:rPr>
        <w:sz w:val="16"/>
        <w:szCs w:val="16"/>
      </w:rPr>
    </w:pPr>
    <w:r w:rsidRPr="00CD47F4">
      <w:rPr>
        <w:b/>
        <w:bCs/>
        <w:sz w:val="16"/>
        <w:szCs w:val="16"/>
      </w:rPr>
      <w:t>2</w:t>
    </w:r>
    <w:r w:rsidRPr="00CD47F4">
      <w:rPr>
        <w:sz w:val="16"/>
        <w:szCs w:val="16"/>
      </w:rPr>
      <w:tab/>
      <w:t>Start-Up After Turnaround [NAC Reference: 459.95416(2a7)]</w:t>
    </w:r>
    <w:r w:rsidRPr="00CD47F4">
      <w:rPr>
        <w:sz w:val="16"/>
        <w:szCs w:val="16"/>
      </w:rPr>
      <w:tab/>
      <w:t xml:space="preserve">  </w:t>
    </w:r>
    <w:r w:rsidRPr="00CD47F4">
      <w:rPr>
        <w:sz w:val="16"/>
        <w:szCs w:val="16"/>
      </w:rPr>
      <w:tab/>
      <w:t xml:space="preserve">  </w:t>
    </w:r>
    <w:r>
      <w:rPr>
        <w:sz w:val="16"/>
        <w:szCs w:val="16"/>
      </w:rPr>
      <w:tab/>
      <w:t xml:space="preserve">  </w:t>
    </w:r>
    <w:r w:rsidRPr="00CD47F4">
      <w:rPr>
        <w:b/>
        <w:bCs/>
        <w:sz w:val="16"/>
        <w:szCs w:val="16"/>
      </w:rPr>
      <w:t>9</w:t>
    </w:r>
    <w:r w:rsidRPr="00CD47F4">
      <w:rPr>
        <w:sz w:val="16"/>
        <w:szCs w:val="16"/>
      </w:rPr>
      <w:tab/>
    </w:r>
    <w:smartTag w:uri="urn:schemas-microsoft-com:office:smarttags" w:element="place">
      <w:smartTag w:uri="urn:schemas-microsoft-com:office:smarttags" w:element="City">
        <w:r w:rsidRPr="00CD47F4">
          <w:rPr>
            <w:sz w:val="16"/>
            <w:szCs w:val="16"/>
          </w:rPr>
          <w:t>Normal</w:t>
        </w:r>
      </w:smartTag>
    </w:smartTag>
    <w:r w:rsidRPr="00CD47F4">
      <w:rPr>
        <w:sz w:val="16"/>
        <w:szCs w:val="16"/>
      </w:rPr>
      <w:t xml:space="preserve"> Shut-Down for Turnaround [NAC Reference: 459.95416(2a6)]</w:t>
    </w:r>
    <w:r w:rsidRPr="00CD47F4">
      <w:rPr>
        <w:sz w:val="16"/>
        <w:szCs w:val="16"/>
      </w:rPr>
      <w:tab/>
    </w:r>
  </w:p>
  <w:p w:rsidR="00BF71C6" w:rsidRPr="00CD47F4" w:rsidRDefault="00BF71C6" w:rsidP="0029004F">
    <w:pPr>
      <w:tabs>
        <w:tab w:val="left" w:pos="-422"/>
        <w:tab w:val="left" w:pos="0"/>
        <w:tab w:val="left" w:pos="630"/>
        <w:tab w:val="left" w:pos="900"/>
        <w:tab w:val="left" w:pos="2160"/>
        <w:tab w:val="left" w:pos="2880"/>
        <w:tab w:val="left" w:pos="3600"/>
        <w:tab w:val="left" w:pos="4320"/>
        <w:tab w:val="left" w:pos="5040"/>
        <w:tab w:val="left" w:pos="5760"/>
        <w:tab w:val="left" w:pos="6480"/>
        <w:tab w:val="left" w:pos="7200"/>
        <w:tab w:val="left" w:pos="7560"/>
        <w:tab w:val="left" w:pos="7920"/>
        <w:tab w:val="left" w:pos="9360"/>
      </w:tabs>
      <w:ind w:left="7920" w:hanging="7290"/>
      <w:rPr>
        <w:sz w:val="16"/>
        <w:szCs w:val="16"/>
      </w:rPr>
    </w:pPr>
    <w:r w:rsidRPr="00CD47F4">
      <w:rPr>
        <w:b/>
        <w:bCs/>
        <w:sz w:val="16"/>
        <w:szCs w:val="16"/>
      </w:rPr>
      <w:t>3</w:t>
    </w:r>
    <w:r w:rsidRPr="00CD47F4">
      <w:rPr>
        <w:sz w:val="16"/>
        <w:szCs w:val="16"/>
      </w:rPr>
      <w:tab/>
      <w:t>Start-Up After ESD [NAC Reference: 459.95416(2a7)]</w:t>
    </w:r>
    <w:r w:rsidRPr="00CD47F4">
      <w:rPr>
        <w:sz w:val="16"/>
        <w:szCs w:val="16"/>
      </w:rPr>
      <w:tab/>
      <w:t xml:space="preserve">  </w:t>
    </w:r>
    <w:r w:rsidRPr="00CD47F4">
      <w:rPr>
        <w:sz w:val="16"/>
        <w:szCs w:val="16"/>
      </w:rPr>
      <w:tab/>
    </w:r>
    <w:r w:rsidRPr="00CD47F4">
      <w:rPr>
        <w:sz w:val="16"/>
        <w:szCs w:val="16"/>
      </w:rPr>
      <w:tab/>
    </w:r>
    <w:r>
      <w:rPr>
        <w:sz w:val="16"/>
        <w:szCs w:val="16"/>
      </w:rPr>
      <w:tab/>
    </w:r>
    <w:r w:rsidRPr="00CD47F4">
      <w:rPr>
        <w:b/>
        <w:sz w:val="16"/>
        <w:szCs w:val="16"/>
      </w:rPr>
      <w:t>10</w:t>
    </w:r>
    <w:r w:rsidRPr="00CD47F4">
      <w:rPr>
        <w:sz w:val="16"/>
        <w:szCs w:val="16"/>
      </w:rPr>
      <w:tab/>
    </w:r>
    <w:smartTag w:uri="urn:schemas-microsoft-com:office:smarttags" w:element="place">
      <w:smartTag w:uri="urn:schemas-microsoft-com:office:smarttags" w:element="City">
        <w:r w:rsidRPr="00CD47F4">
          <w:rPr>
            <w:sz w:val="16"/>
            <w:szCs w:val="16"/>
          </w:rPr>
          <w:t>Normal</w:t>
        </w:r>
      </w:smartTag>
    </w:smartTag>
    <w:r w:rsidRPr="00CD47F4">
      <w:rPr>
        <w:sz w:val="16"/>
        <w:szCs w:val="16"/>
      </w:rPr>
      <w:t xml:space="preserve"> Shut-Down for Standby Mode [NAC Reference: 459.95416(2a6)]</w:t>
    </w:r>
  </w:p>
  <w:p w:rsidR="00BF71C6" w:rsidRPr="00CD47F4" w:rsidRDefault="00BF71C6" w:rsidP="0029004F">
    <w:pPr>
      <w:tabs>
        <w:tab w:val="left" w:pos="-422"/>
        <w:tab w:val="left" w:pos="0"/>
        <w:tab w:val="left" w:pos="630"/>
        <w:tab w:val="left" w:pos="900"/>
        <w:tab w:val="left" w:pos="2160"/>
        <w:tab w:val="left" w:pos="2880"/>
        <w:tab w:val="left" w:pos="3600"/>
        <w:tab w:val="left" w:pos="4320"/>
        <w:tab w:val="left" w:pos="5040"/>
        <w:tab w:val="left" w:pos="5760"/>
        <w:tab w:val="left" w:pos="6480"/>
        <w:tab w:val="left" w:pos="7200"/>
        <w:tab w:val="left" w:pos="7560"/>
        <w:tab w:val="left" w:pos="7920"/>
        <w:tab w:val="left" w:pos="9360"/>
      </w:tabs>
      <w:ind w:left="7920" w:hanging="7290"/>
      <w:rPr>
        <w:sz w:val="16"/>
        <w:szCs w:val="16"/>
      </w:rPr>
    </w:pPr>
    <w:r w:rsidRPr="00CD47F4">
      <w:rPr>
        <w:b/>
        <w:bCs/>
        <w:sz w:val="16"/>
        <w:szCs w:val="16"/>
      </w:rPr>
      <w:t>4</w:t>
    </w:r>
    <w:r w:rsidRPr="00CD47F4">
      <w:rPr>
        <w:sz w:val="16"/>
        <w:szCs w:val="16"/>
      </w:rPr>
      <w:tab/>
      <w:t>Start-Up After Warm Shut-Down [NAC Reference: 459.95416(2a7)]</w:t>
    </w:r>
    <w:r w:rsidRPr="00CD47F4">
      <w:rPr>
        <w:sz w:val="16"/>
        <w:szCs w:val="16"/>
      </w:rPr>
      <w:tab/>
    </w:r>
    <w:r w:rsidRPr="00CD47F4">
      <w:rPr>
        <w:sz w:val="16"/>
        <w:szCs w:val="16"/>
      </w:rPr>
      <w:tab/>
    </w:r>
    <w:r>
      <w:rPr>
        <w:sz w:val="16"/>
        <w:szCs w:val="16"/>
      </w:rPr>
      <w:tab/>
    </w:r>
    <w:r w:rsidRPr="00CD47F4">
      <w:rPr>
        <w:b/>
        <w:bCs/>
        <w:sz w:val="16"/>
        <w:szCs w:val="16"/>
      </w:rPr>
      <w:t>11</w:t>
    </w:r>
    <w:r w:rsidRPr="00CD47F4">
      <w:rPr>
        <w:sz w:val="16"/>
        <w:szCs w:val="16"/>
      </w:rPr>
      <w:tab/>
      <w:t>Operating Limits [NAC Reference: 459.95416(2b)]</w:t>
    </w:r>
  </w:p>
  <w:p w:rsidR="00BF71C6" w:rsidRPr="00CD47F4" w:rsidRDefault="00BF71C6" w:rsidP="0029004F">
    <w:pPr>
      <w:tabs>
        <w:tab w:val="left" w:pos="-422"/>
        <w:tab w:val="left" w:pos="0"/>
        <w:tab w:val="left" w:pos="630"/>
        <w:tab w:val="left" w:pos="900"/>
        <w:tab w:val="left" w:pos="2160"/>
        <w:tab w:val="left" w:pos="2880"/>
        <w:tab w:val="left" w:pos="3600"/>
        <w:tab w:val="left" w:pos="4320"/>
        <w:tab w:val="left" w:pos="5040"/>
        <w:tab w:val="left" w:pos="5760"/>
        <w:tab w:val="left" w:pos="6480"/>
        <w:tab w:val="left" w:pos="7200"/>
        <w:tab w:val="left" w:pos="7560"/>
        <w:tab w:val="left" w:pos="7920"/>
        <w:tab w:val="left" w:pos="9360"/>
      </w:tabs>
      <w:ind w:left="7920" w:hanging="7290"/>
      <w:rPr>
        <w:sz w:val="16"/>
        <w:szCs w:val="16"/>
      </w:rPr>
    </w:pPr>
    <w:r w:rsidRPr="00CD47F4">
      <w:rPr>
        <w:b/>
        <w:bCs/>
        <w:sz w:val="16"/>
        <w:szCs w:val="16"/>
      </w:rPr>
      <w:t>5</w:t>
    </w:r>
    <w:r w:rsidRPr="00CD47F4">
      <w:rPr>
        <w:sz w:val="16"/>
        <w:szCs w:val="16"/>
      </w:rPr>
      <w:tab/>
    </w:r>
    <w:smartTag w:uri="urn:schemas-microsoft-com:office:smarttags" w:element="place">
      <w:smartTag w:uri="urn:schemas-microsoft-com:office:smarttags" w:element="City">
        <w:r w:rsidRPr="00CD47F4">
          <w:rPr>
            <w:sz w:val="16"/>
            <w:szCs w:val="16"/>
          </w:rPr>
          <w:t>Normal</w:t>
        </w:r>
      </w:smartTag>
    </w:smartTag>
    <w:r w:rsidRPr="00CD47F4">
      <w:rPr>
        <w:sz w:val="16"/>
        <w:szCs w:val="16"/>
      </w:rPr>
      <w:t xml:space="preserve"> Operating Procedures [NAC Reference: 459.95416(2a2)]</w:t>
    </w:r>
    <w:r w:rsidRPr="00CD47F4">
      <w:rPr>
        <w:sz w:val="16"/>
        <w:szCs w:val="16"/>
      </w:rPr>
      <w:tab/>
    </w:r>
    <w:r w:rsidRPr="00CD47F4">
      <w:rPr>
        <w:sz w:val="16"/>
        <w:szCs w:val="16"/>
      </w:rPr>
      <w:tab/>
    </w:r>
    <w:r>
      <w:rPr>
        <w:sz w:val="16"/>
        <w:szCs w:val="16"/>
      </w:rPr>
      <w:tab/>
    </w:r>
    <w:r w:rsidRPr="00CD47F4">
      <w:rPr>
        <w:b/>
        <w:bCs/>
        <w:sz w:val="16"/>
        <w:szCs w:val="16"/>
      </w:rPr>
      <w:t>12</w:t>
    </w:r>
    <w:r w:rsidRPr="00CD47F4">
      <w:rPr>
        <w:sz w:val="16"/>
        <w:szCs w:val="16"/>
      </w:rPr>
      <w:tab/>
      <w:t>Safety &amp; Health [NAC Reference: 459.95416(2c)]</w:t>
    </w:r>
  </w:p>
  <w:p w:rsidR="00BF71C6" w:rsidRPr="00CD47F4" w:rsidRDefault="00BF71C6" w:rsidP="0029004F">
    <w:pPr>
      <w:tabs>
        <w:tab w:val="left" w:pos="-422"/>
        <w:tab w:val="left" w:pos="0"/>
        <w:tab w:val="left" w:pos="630"/>
        <w:tab w:val="left" w:pos="900"/>
        <w:tab w:val="left" w:pos="2160"/>
        <w:tab w:val="left" w:pos="2880"/>
        <w:tab w:val="left" w:pos="3600"/>
        <w:tab w:val="left" w:pos="4320"/>
        <w:tab w:val="left" w:pos="5040"/>
        <w:tab w:val="left" w:pos="5760"/>
        <w:tab w:val="left" w:pos="6480"/>
        <w:tab w:val="left" w:pos="7200"/>
        <w:tab w:val="left" w:pos="7560"/>
        <w:tab w:val="left" w:pos="7920"/>
        <w:tab w:val="left" w:pos="9360"/>
      </w:tabs>
      <w:ind w:left="7920" w:hanging="7290"/>
      <w:rPr>
        <w:sz w:val="16"/>
        <w:szCs w:val="16"/>
      </w:rPr>
    </w:pPr>
    <w:r w:rsidRPr="00CD47F4">
      <w:rPr>
        <w:b/>
        <w:bCs/>
        <w:sz w:val="16"/>
        <w:szCs w:val="16"/>
      </w:rPr>
      <w:t>6</w:t>
    </w:r>
    <w:r w:rsidRPr="00CD47F4">
      <w:rPr>
        <w:sz w:val="16"/>
        <w:szCs w:val="16"/>
      </w:rPr>
      <w:tab/>
      <w:t>Temporary Operating Procedures [NAC Reference: 459.95416(2a3)]</w:t>
    </w:r>
    <w:r w:rsidRPr="00CD47F4">
      <w:rPr>
        <w:sz w:val="16"/>
        <w:szCs w:val="16"/>
      </w:rPr>
      <w:tab/>
    </w:r>
    <w:r w:rsidRPr="00CD47F4">
      <w:rPr>
        <w:sz w:val="16"/>
        <w:szCs w:val="16"/>
      </w:rPr>
      <w:tab/>
    </w:r>
    <w:r>
      <w:rPr>
        <w:sz w:val="16"/>
        <w:szCs w:val="16"/>
      </w:rPr>
      <w:tab/>
    </w:r>
    <w:r w:rsidRPr="00CD47F4">
      <w:rPr>
        <w:b/>
        <w:bCs/>
        <w:sz w:val="16"/>
        <w:szCs w:val="16"/>
      </w:rPr>
      <w:t>13</w:t>
    </w:r>
    <w:r w:rsidRPr="00CD47F4">
      <w:rPr>
        <w:sz w:val="16"/>
        <w:szCs w:val="16"/>
      </w:rPr>
      <w:tab/>
      <w:t>Safety System Description [NAC Reference: 459.95416(2d)]</w:t>
    </w:r>
  </w:p>
  <w:p w:rsidR="00BF71C6" w:rsidRDefault="00BF71C6" w:rsidP="0029004F">
    <w:pPr>
      <w:tabs>
        <w:tab w:val="left" w:pos="-422"/>
        <w:tab w:val="left" w:pos="0"/>
        <w:tab w:val="left" w:pos="630"/>
        <w:tab w:val="left" w:pos="900"/>
        <w:tab w:val="left" w:pos="2160"/>
        <w:tab w:val="left" w:pos="2880"/>
        <w:tab w:val="left" w:pos="3600"/>
        <w:tab w:val="left" w:pos="4320"/>
        <w:tab w:val="left" w:pos="5040"/>
        <w:tab w:val="left" w:pos="5760"/>
        <w:tab w:val="left" w:pos="6480"/>
        <w:tab w:val="left" w:pos="7200"/>
        <w:tab w:val="left" w:pos="7560"/>
        <w:tab w:val="left" w:pos="7920"/>
        <w:tab w:val="left" w:pos="9360"/>
      </w:tabs>
      <w:rPr>
        <w:sz w:val="16"/>
        <w:szCs w:val="16"/>
      </w:rPr>
    </w:pPr>
    <w:r w:rsidRPr="00CD47F4">
      <w:rPr>
        <w:b/>
        <w:bCs/>
        <w:sz w:val="16"/>
        <w:szCs w:val="16"/>
      </w:rPr>
      <w:tab/>
      <w:t>7</w:t>
    </w:r>
    <w:r w:rsidRPr="00CD47F4">
      <w:rPr>
        <w:b/>
        <w:bCs/>
        <w:sz w:val="16"/>
        <w:szCs w:val="16"/>
      </w:rPr>
      <w:tab/>
    </w:r>
    <w:r w:rsidRPr="00CD47F4">
      <w:rPr>
        <w:sz w:val="16"/>
        <w:szCs w:val="16"/>
      </w:rPr>
      <w:t>Emergency Operating Procedures [NAC Reference: 459.95416(2a5)]</w:t>
    </w:r>
    <w:r w:rsidRPr="00CD47F4">
      <w:rPr>
        <w:b/>
        <w:bCs/>
        <w:sz w:val="16"/>
        <w:szCs w:val="16"/>
      </w:rPr>
      <w:tab/>
    </w:r>
    <w:r w:rsidRPr="00CD47F4">
      <w:rPr>
        <w:b/>
        <w:bCs/>
        <w:sz w:val="16"/>
        <w:szCs w:val="16"/>
      </w:rPr>
      <w:tab/>
      <w:t>14</w:t>
    </w:r>
    <w:r w:rsidRPr="00CD47F4">
      <w:rPr>
        <w:sz w:val="16"/>
        <w:szCs w:val="16"/>
      </w:rPr>
      <w:tab/>
      <w:t>Safe Work Practices (SWPs) [NAC Reference: 459.95416(3d) &amp; 459.95]</w:t>
    </w:r>
  </w:p>
  <w:p w:rsidR="00BF71C6" w:rsidRDefault="00BF71C6">
    <w:pPr>
      <w:pStyle w:val="Footer"/>
      <w:jc w:val="right"/>
    </w:pPr>
  </w:p>
  <w:p w:rsidR="00BF71C6" w:rsidRDefault="00BF71C6" w:rsidP="00DA1440">
    <w:pPr>
      <w:pStyle w:val="Footer"/>
    </w:pPr>
    <w:r>
      <w:t xml:space="preserve">            Y = Yes, N = No, NA = Not Applicable, U = Undetermined, P = Partially Satisfied</w:t>
    </w:r>
    <w:r>
      <w:tab/>
    </w:r>
    <w:r>
      <w:tab/>
    </w:r>
    <w:r>
      <w:tab/>
    </w:r>
    <w:r>
      <w:tab/>
    </w:r>
    <w:r>
      <w:tab/>
    </w:r>
    <w:r>
      <w:tab/>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391967">
      <w:rPr>
        <w:rStyle w:val="PageNumber"/>
        <w:noProof/>
      </w:rPr>
      <w:t>14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270" w:rsidRDefault="00DC4270">
      <w:r>
        <w:separator/>
      </w:r>
    </w:p>
  </w:footnote>
  <w:footnote w:type="continuationSeparator" w:id="0">
    <w:p w:rsidR="00DC4270" w:rsidRDefault="00DC4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400" w:type="dxa"/>
      <w:tblInd w:w="108" w:type="dxa"/>
      <w:tblLook w:val="00BF" w:firstRow="1" w:lastRow="0" w:firstColumn="1" w:lastColumn="0" w:noHBand="0" w:noVBand="0"/>
    </w:tblPr>
    <w:tblGrid>
      <w:gridCol w:w="6120"/>
      <w:gridCol w:w="3780"/>
      <w:gridCol w:w="4500"/>
    </w:tblGrid>
    <w:tr w:rsidR="00BF71C6">
      <w:trPr>
        <w:trHeight w:val="1473"/>
      </w:trPr>
      <w:tc>
        <w:tcPr>
          <w:tcW w:w="6120" w:type="dxa"/>
        </w:tcPr>
        <w:p w:rsidR="00BF71C6" w:rsidRDefault="00BF71C6">
          <w:pPr>
            <w:pStyle w:val="Heading1"/>
            <w:rPr>
              <w:sz w:val="20"/>
              <w:szCs w:val="20"/>
            </w:rPr>
          </w:pPr>
        </w:p>
        <w:p w:rsidR="00BF71C6" w:rsidRDefault="00BF71C6">
          <w:pPr>
            <w:ind w:right="720"/>
            <w:rPr>
              <w:rFonts w:ascii="Times New Roman" w:hAnsi="Times New Roman"/>
              <w:b/>
              <w:sz w:val="24"/>
            </w:rPr>
          </w:pPr>
          <w:r>
            <w:rPr>
              <w:rFonts w:ascii="Times New Roman" w:hAnsi="Times New Roman"/>
              <w:b/>
              <w:sz w:val="24"/>
            </w:rPr>
            <w:t>IV. Standard Operating Procedures (SOP)</w:t>
          </w:r>
        </w:p>
        <w:p w:rsidR="00BF71C6" w:rsidRDefault="00BF71C6">
          <w:pPr>
            <w:ind w:right="720"/>
            <w:rPr>
              <w:rFonts w:ascii="Times New Roman" w:hAnsi="Times New Roman"/>
              <w:b/>
              <w:sz w:val="24"/>
            </w:rPr>
          </w:pPr>
          <w:smartTag w:uri="urn:schemas-microsoft-com:office:smarttags" w:element="place">
            <w:smartTag w:uri="urn:schemas-microsoft-com:office:smarttags" w:element="State">
              <w:r>
                <w:rPr>
                  <w:rFonts w:ascii="Times New Roman" w:hAnsi="Times New Roman"/>
                  <w:b/>
                  <w:sz w:val="24"/>
                </w:rPr>
                <w:t>Nevada</w:t>
              </w:r>
            </w:smartTag>
          </w:smartTag>
          <w:r>
            <w:rPr>
              <w:rFonts w:ascii="Times New Roman" w:hAnsi="Times New Roman"/>
              <w:b/>
              <w:sz w:val="24"/>
            </w:rPr>
            <w:t xml:space="preserve"> Division of Environmental Protection</w:t>
          </w:r>
        </w:p>
        <w:p w:rsidR="00BF71C6" w:rsidRDefault="00BF71C6">
          <w:pPr>
            <w:ind w:right="720"/>
            <w:rPr>
              <w:rFonts w:ascii="Times New Roman" w:hAnsi="Times New Roman"/>
              <w:b/>
              <w:sz w:val="24"/>
            </w:rPr>
          </w:pPr>
          <w:r>
            <w:rPr>
              <w:rFonts w:ascii="Times New Roman" w:hAnsi="Times New Roman"/>
              <w:b/>
              <w:sz w:val="24"/>
            </w:rPr>
            <w:t>Chemical Accident Prevention Program</w:t>
          </w:r>
        </w:p>
        <w:p w:rsidR="00BF71C6" w:rsidRDefault="00BF71C6">
          <w:pPr>
            <w:ind w:right="720"/>
            <w:rPr>
              <w:b/>
              <w:sz w:val="28"/>
              <w:szCs w:val="28"/>
            </w:rPr>
          </w:pPr>
          <w:r>
            <w:rPr>
              <w:rFonts w:ascii="Times New Roman" w:hAnsi="Times New Roman"/>
              <w:b/>
              <w:color w:val="FF0000"/>
              <w:sz w:val="24"/>
            </w:rPr>
            <w:t>Data Form</w:t>
          </w:r>
        </w:p>
      </w:tc>
      <w:tc>
        <w:tcPr>
          <w:tcW w:w="3780" w:type="dxa"/>
          <w:vAlign w:val="center"/>
        </w:tcPr>
        <w:p w:rsidR="00BF71C6" w:rsidRDefault="00391967">
          <w:pPr>
            <w:pStyle w:val="Header"/>
            <w:jc w:val="center"/>
            <w:rPr>
              <w:b/>
              <w:bCs/>
            </w:rPr>
          </w:pPr>
          <w:r>
            <w:rPr>
              <w:noProof/>
            </w:rPr>
            <w:drawing>
              <wp:inline distT="0" distB="0" distL="0" distR="0">
                <wp:extent cx="1299067" cy="841248"/>
                <wp:effectExtent l="0" t="0" r="0" b="0"/>
                <wp:docPr id="3" name="Picture 3"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067" cy="841248"/>
                        </a:xfrm>
                        <a:prstGeom prst="rect">
                          <a:avLst/>
                        </a:prstGeom>
                        <a:noFill/>
                        <a:ln>
                          <a:noFill/>
                        </a:ln>
                      </pic:spPr>
                    </pic:pic>
                  </a:graphicData>
                </a:graphic>
              </wp:inline>
            </w:drawing>
          </w:r>
        </w:p>
      </w:tc>
      <w:tc>
        <w:tcPr>
          <w:tcW w:w="4500" w:type="dxa"/>
        </w:tcPr>
        <w:p w:rsidR="00BF71C6" w:rsidRDefault="00BF71C6">
          <w:pPr>
            <w:pStyle w:val="Header"/>
            <w:jc w:val="right"/>
            <w:rPr>
              <w:b/>
              <w:bCs/>
            </w:rPr>
          </w:pPr>
          <w:r>
            <w:rPr>
              <w:b/>
              <w:bCs/>
              <w:sz w:val="18"/>
              <w:szCs w:val="18"/>
            </w:rPr>
            <w:t>Revision 3, 10/02/09</w:t>
          </w:r>
        </w:p>
      </w:tc>
    </w:tr>
  </w:tbl>
  <w:p w:rsidR="00BF71C6" w:rsidRDefault="00BF71C6">
    <w:pP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1C6" w:rsidRDefault="00BF71C6">
    <w:pPr>
      <w:pStyle w:val="Header"/>
    </w:pPr>
  </w:p>
  <w:tbl>
    <w:tblPr>
      <w:tblW w:w="14400" w:type="dxa"/>
      <w:tblInd w:w="108" w:type="dxa"/>
      <w:tblLook w:val="00BF" w:firstRow="1" w:lastRow="0" w:firstColumn="1" w:lastColumn="0" w:noHBand="0" w:noVBand="0"/>
    </w:tblPr>
    <w:tblGrid>
      <w:gridCol w:w="6120"/>
      <w:gridCol w:w="3780"/>
      <w:gridCol w:w="4500"/>
    </w:tblGrid>
    <w:tr w:rsidR="00BF71C6">
      <w:trPr>
        <w:trHeight w:val="1473"/>
      </w:trPr>
      <w:tc>
        <w:tcPr>
          <w:tcW w:w="6120" w:type="dxa"/>
        </w:tcPr>
        <w:p w:rsidR="00BF71C6" w:rsidRDefault="00BF71C6">
          <w:pPr>
            <w:pStyle w:val="Heading1"/>
            <w:rPr>
              <w:sz w:val="20"/>
              <w:szCs w:val="20"/>
            </w:rPr>
          </w:pPr>
        </w:p>
        <w:p w:rsidR="00BF71C6" w:rsidRDefault="00BF71C6">
          <w:pPr>
            <w:ind w:right="720"/>
            <w:rPr>
              <w:rFonts w:ascii="Times New Roman" w:hAnsi="Times New Roman"/>
              <w:b/>
              <w:sz w:val="24"/>
            </w:rPr>
          </w:pPr>
          <w:r>
            <w:rPr>
              <w:rFonts w:ascii="Times New Roman" w:hAnsi="Times New Roman"/>
              <w:b/>
              <w:sz w:val="24"/>
            </w:rPr>
            <w:t>IV. Standard Operating Procedures (SOP)</w:t>
          </w:r>
        </w:p>
        <w:p w:rsidR="00BF71C6" w:rsidRDefault="00BF71C6">
          <w:pPr>
            <w:ind w:right="720"/>
            <w:rPr>
              <w:rFonts w:ascii="Times New Roman" w:hAnsi="Times New Roman"/>
              <w:b/>
              <w:sz w:val="24"/>
            </w:rPr>
          </w:pPr>
          <w:smartTag w:uri="urn:schemas-microsoft-com:office:smarttags" w:element="State">
            <w:smartTag w:uri="urn:schemas-microsoft-com:office:smarttags" w:element="place">
              <w:r>
                <w:rPr>
                  <w:rFonts w:ascii="Times New Roman" w:hAnsi="Times New Roman"/>
                  <w:b/>
                  <w:sz w:val="24"/>
                </w:rPr>
                <w:t>Nevada</w:t>
              </w:r>
            </w:smartTag>
          </w:smartTag>
          <w:r>
            <w:rPr>
              <w:rFonts w:ascii="Times New Roman" w:hAnsi="Times New Roman"/>
              <w:b/>
              <w:sz w:val="24"/>
            </w:rPr>
            <w:t xml:space="preserve"> Division of Environmental Protection</w:t>
          </w:r>
        </w:p>
        <w:p w:rsidR="00BF71C6" w:rsidRDefault="00BF71C6">
          <w:pPr>
            <w:ind w:right="720"/>
            <w:rPr>
              <w:rFonts w:ascii="Times New Roman" w:hAnsi="Times New Roman"/>
              <w:b/>
              <w:sz w:val="24"/>
            </w:rPr>
          </w:pPr>
          <w:r>
            <w:rPr>
              <w:rFonts w:ascii="Times New Roman" w:hAnsi="Times New Roman"/>
              <w:b/>
              <w:sz w:val="24"/>
            </w:rPr>
            <w:t>Chemical Accident Prevention Program</w:t>
          </w:r>
        </w:p>
        <w:p w:rsidR="00BF71C6" w:rsidRDefault="00BF71C6">
          <w:pPr>
            <w:ind w:right="720"/>
            <w:rPr>
              <w:b/>
              <w:sz w:val="28"/>
              <w:szCs w:val="28"/>
            </w:rPr>
          </w:pPr>
          <w:r>
            <w:rPr>
              <w:rFonts w:ascii="Times New Roman" w:hAnsi="Times New Roman"/>
              <w:b/>
              <w:color w:val="FF0000"/>
              <w:sz w:val="24"/>
            </w:rPr>
            <w:t>Data Form</w:t>
          </w:r>
        </w:p>
      </w:tc>
      <w:tc>
        <w:tcPr>
          <w:tcW w:w="3780" w:type="dxa"/>
          <w:vAlign w:val="center"/>
        </w:tcPr>
        <w:p w:rsidR="00BF71C6" w:rsidRDefault="00FC1276">
          <w:pPr>
            <w:pStyle w:val="Header"/>
            <w:jc w:val="center"/>
            <w:rPr>
              <w:b/>
              <w:bCs/>
            </w:rPr>
          </w:pPr>
          <w:r>
            <w:rPr>
              <w:noProof/>
            </w:rPr>
            <w:drawing>
              <wp:inline distT="0" distB="0" distL="0" distR="0">
                <wp:extent cx="1143000" cy="841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841375"/>
                        </a:xfrm>
                        <a:prstGeom prst="rect">
                          <a:avLst/>
                        </a:prstGeom>
                        <a:noFill/>
                        <a:ln>
                          <a:noFill/>
                        </a:ln>
                      </pic:spPr>
                    </pic:pic>
                  </a:graphicData>
                </a:graphic>
              </wp:inline>
            </w:drawing>
          </w:r>
        </w:p>
      </w:tc>
      <w:tc>
        <w:tcPr>
          <w:tcW w:w="4500" w:type="dxa"/>
        </w:tcPr>
        <w:p w:rsidR="00BF71C6" w:rsidRDefault="00BF71C6">
          <w:pPr>
            <w:pStyle w:val="Header"/>
            <w:jc w:val="right"/>
            <w:rPr>
              <w:b/>
              <w:bCs/>
            </w:rPr>
          </w:pPr>
          <w:r>
            <w:rPr>
              <w:b/>
              <w:bCs/>
              <w:sz w:val="18"/>
              <w:szCs w:val="18"/>
            </w:rPr>
            <w:t>Revision 2, 09/04/08</w:t>
          </w:r>
        </w:p>
      </w:tc>
    </w:tr>
  </w:tbl>
  <w:p w:rsidR="00BF71C6" w:rsidRDefault="00BF71C6">
    <w:pPr>
      <w:pStyle w:val="Header"/>
    </w:pPr>
  </w:p>
  <w:tbl>
    <w:tblPr>
      <w:tblW w:w="14400" w:type="dxa"/>
      <w:tblInd w:w="108" w:type="dxa"/>
      <w:tblLook w:val="00BF" w:firstRow="1" w:lastRow="0" w:firstColumn="1" w:lastColumn="0" w:noHBand="0" w:noVBand="0"/>
    </w:tblPr>
    <w:tblGrid>
      <w:gridCol w:w="6120"/>
      <w:gridCol w:w="3780"/>
    </w:tblGrid>
    <w:tr>
      <w:trPr>
        <w:trHeight w:val="1473"/>
      </w:trPr>
      <w:tc>
        <w:tcPr>
          <w:tcW w:w="6120" w:type="dxa"/>
        </w:tcPr>
        <w:p w:rsidR="00BF71C6" w:rsidRDefault="00BF71C6">
          <w:pPr>
            <w:pStyle w:val="Header"/>
          </w:pPr>
        </w:p>
      </w:tc>
    </w:tr>
  </w:tbl>
  <w:tbl>
    <w:tblPr>
      <w:tblW w:w="14400" w:type="dxa"/>
      <w:tblInd w:w="108" w:type="dxa"/>
      <w:tblLook w:val="00BF" w:firstRow="1" w:lastRow="0" w:firstColumn="1" w:lastColumn="0" w:noHBand="0" w:noVBand="0"/>
    </w:tblPr>
    <w:tblGrid>
      <w:gridCol w:w="6120"/>
      <w:gridCol w:w="3780"/>
    </w:tblGrid>
    <w:tr>
      <w:trPr>
        <w:gridAfter w:val="1"/>
        <w:trHeight w:val="1473"/>
      </w:trPr>
      <w:tc>
        <w:tcPr>
          <w:tcW w:w="6120" w:type="dxa"/>
        </w:tcPr>
        <w:p w:rsidR="00BF71C6" w:rsidRDefault="00BF71C6">
          <w:pPr>
            <w:pStyle w:val="Heade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F06A0"/>
    <w:multiLevelType w:val="hybridMultilevel"/>
    <w:tmpl w:val="9BAE01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val="bestFit" w:percent="92"/>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741"/>
    <w:rsid w:val="00052954"/>
    <w:rsid w:val="0025064E"/>
    <w:rsid w:val="0029004F"/>
    <w:rsid w:val="00316190"/>
    <w:rsid w:val="00321F6A"/>
    <w:rsid w:val="00391967"/>
    <w:rsid w:val="00487C1B"/>
    <w:rsid w:val="00546498"/>
    <w:rsid w:val="00725458"/>
    <w:rsid w:val="00762842"/>
    <w:rsid w:val="007A62C3"/>
    <w:rsid w:val="00902741"/>
    <w:rsid w:val="009C15B2"/>
    <w:rsid w:val="00A76925"/>
    <w:rsid w:val="00BF71C6"/>
    <w:rsid w:val="00C259D3"/>
    <w:rsid w:val="00CD47F4"/>
    <w:rsid w:val="00D634FC"/>
    <w:rsid w:val="00DA1440"/>
    <w:rsid w:val="00DC4270"/>
    <w:rsid w:val="00E503E2"/>
    <w:rsid w:val="00FC1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18"/>
      <w:szCs w:val="24"/>
    </w:rPr>
  </w:style>
  <w:style w:type="paragraph" w:styleId="Heading1">
    <w:name w:val="heading 1"/>
    <w:basedOn w:val="Normal"/>
    <w:next w:val="Normal"/>
    <w:qFormat/>
    <w:pPr>
      <w:keepNext/>
      <w:widowControl w:val="0"/>
      <w:tabs>
        <w:tab w:val="center" w:pos="5184"/>
      </w:tabs>
      <w:autoSpaceDE w:val="0"/>
      <w:autoSpaceDN w:val="0"/>
      <w:adjustRightInd w:val="0"/>
      <w:jc w:val="center"/>
      <w:outlineLvl w:val="0"/>
    </w:pPr>
    <w:rPr>
      <w:rFonts w:ascii="Times New Roman" w:hAnsi="Times New Roman"/>
      <w:b/>
      <w:bCs/>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widowControl w:val="0"/>
      <w:tabs>
        <w:tab w:val="center" w:pos="4320"/>
        <w:tab w:val="right" w:pos="8640"/>
      </w:tabs>
      <w:autoSpaceDE w:val="0"/>
      <w:autoSpaceDN w:val="0"/>
      <w:adjustRightInd w:val="0"/>
    </w:pPr>
    <w:rPr>
      <w:rFonts w:ascii="Times New Roman" w:hAnsi="Times New Roman"/>
      <w:sz w:val="20"/>
      <w:szCs w:val="20"/>
    </w:rPr>
  </w:style>
  <w:style w:type="paragraph" w:styleId="Footer">
    <w:name w:val="footer"/>
    <w:basedOn w:val="Normal"/>
    <w:pPr>
      <w:widowControl w:val="0"/>
      <w:tabs>
        <w:tab w:val="center" w:pos="4320"/>
        <w:tab w:val="right" w:pos="8640"/>
      </w:tabs>
      <w:autoSpaceDE w:val="0"/>
      <w:autoSpaceDN w:val="0"/>
      <w:adjustRightInd w:val="0"/>
    </w:pPr>
    <w:rPr>
      <w:rFonts w:ascii="Times New Roman" w:hAnsi="Times New Roman"/>
      <w:sz w:val="20"/>
      <w:szCs w:val="20"/>
    </w:rPr>
  </w:style>
  <w:style w:type="table" w:styleId="TableGrid">
    <w:name w:val="Table Grid"/>
    <w:basedOn w:val="TableNormal"/>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Pr>
      <w:rFonts w:cs="Times New Roman"/>
    </w:rPr>
  </w:style>
  <w:style w:type="paragraph" w:styleId="BalloonText">
    <w:name w:val="Balloon Text"/>
    <w:basedOn w:val="Normal"/>
    <w:link w:val="BalloonTextChar"/>
    <w:rsid w:val="00391967"/>
    <w:rPr>
      <w:rFonts w:ascii="Tahoma" w:hAnsi="Tahoma" w:cs="Tahoma"/>
      <w:sz w:val="16"/>
      <w:szCs w:val="16"/>
    </w:rPr>
  </w:style>
  <w:style w:type="character" w:customStyle="1" w:styleId="BalloonTextChar">
    <w:name w:val="Balloon Text Char"/>
    <w:basedOn w:val="DefaultParagraphFont"/>
    <w:link w:val="BalloonText"/>
    <w:rsid w:val="003919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18"/>
      <w:szCs w:val="24"/>
    </w:rPr>
  </w:style>
  <w:style w:type="paragraph" w:styleId="Heading1">
    <w:name w:val="heading 1"/>
    <w:basedOn w:val="Normal"/>
    <w:next w:val="Normal"/>
    <w:qFormat/>
    <w:pPr>
      <w:keepNext/>
      <w:widowControl w:val="0"/>
      <w:tabs>
        <w:tab w:val="center" w:pos="5184"/>
      </w:tabs>
      <w:autoSpaceDE w:val="0"/>
      <w:autoSpaceDN w:val="0"/>
      <w:adjustRightInd w:val="0"/>
      <w:jc w:val="center"/>
      <w:outlineLvl w:val="0"/>
    </w:pPr>
    <w:rPr>
      <w:rFonts w:ascii="Times New Roman" w:hAnsi="Times New Roman"/>
      <w:b/>
      <w:bCs/>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widowControl w:val="0"/>
      <w:tabs>
        <w:tab w:val="center" w:pos="4320"/>
        <w:tab w:val="right" w:pos="8640"/>
      </w:tabs>
      <w:autoSpaceDE w:val="0"/>
      <w:autoSpaceDN w:val="0"/>
      <w:adjustRightInd w:val="0"/>
    </w:pPr>
    <w:rPr>
      <w:rFonts w:ascii="Times New Roman" w:hAnsi="Times New Roman"/>
      <w:sz w:val="20"/>
      <w:szCs w:val="20"/>
    </w:rPr>
  </w:style>
  <w:style w:type="paragraph" w:styleId="Footer">
    <w:name w:val="footer"/>
    <w:basedOn w:val="Normal"/>
    <w:pPr>
      <w:widowControl w:val="0"/>
      <w:tabs>
        <w:tab w:val="center" w:pos="4320"/>
        <w:tab w:val="right" w:pos="8640"/>
      </w:tabs>
      <w:autoSpaceDE w:val="0"/>
      <w:autoSpaceDN w:val="0"/>
      <w:adjustRightInd w:val="0"/>
    </w:pPr>
    <w:rPr>
      <w:rFonts w:ascii="Times New Roman" w:hAnsi="Times New Roman"/>
      <w:sz w:val="20"/>
      <w:szCs w:val="20"/>
    </w:rPr>
  </w:style>
  <w:style w:type="table" w:styleId="TableGrid">
    <w:name w:val="Table Grid"/>
    <w:basedOn w:val="TableNormal"/>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Pr>
      <w:rFonts w:cs="Times New Roman"/>
    </w:rPr>
  </w:style>
  <w:style w:type="paragraph" w:styleId="BalloonText">
    <w:name w:val="Balloon Text"/>
    <w:basedOn w:val="Normal"/>
    <w:link w:val="BalloonTextChar"/>
    <w:rsid w:val="00391967"/>
    <w:rPr>
      <w:rFonts w:ascii="Tahoma" w:hAnsi="Tahoma" w:cs="Tahoma"/>
      <w:sz w:val="16"/>
      <w:szCs w:val="16"/>
    </w:rPr>
  </w:style>
  <w:style w:type="character" w:customStyle="1" w:styleId="BalloonTextChar">
    <w:name w:val="Balloon Text Char"/>
    <w:basedOn w:val="DefaultParagraphFont"/>
    <w:link w:val="BalloonText"/>
    <w:rsid w:val="003919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3034</Words>
  <Characters>17380</Characters>
  <Application>Microsoft Office Word</Application>
  <DocSecurity>2</DocSecurity>
  <Lines>144</Lines>
  <Paragraphs>40</Paragraphs>
  <ScaleCrop>false</ScaleCrop>
  <HeadingPairs>
    <vt:vector size="2" baseType="variant">
      <vt:variant>
        <vt:lpstr>Title</vt:lpstr>
      </vt:variant>
      <vt:variant>
        <vt:i4>1</vt:i4>
      </vt:variant>
    </vt:vector>
  </HeadingPairs>
  <TitlesOfParts>
    <vt:vector size="1" baseType="lpstr">
      <vt:lpstr>STANDARD OPERATING PROCEDURES (SOPs) DATA FORM – DETERMINATION OF REQUIRED PROCEDURES</vt:lpstr>
    </vt:vector>
  </TitlesOfParts>
  <Company>NDEP</Company>
  <LinksUpToDate>false</LinksUpToDate>
  <CharactersWithSpaces>20374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PROCEDURES (SOPs) DATA FORM – DETERMINATION OF REQUIRED PROCEDURES</dc:title>
  <dc:creator>DEVANS</dc:creator>
  <cp:lastModifiedBy>Keri Noack</cp:lastModifiedBy>
  <cp:revision>3</cp:revision>
  <dcterms:created xsi:type="dcterms:W3CDTF">2015-12-03T20:06:00Z</dcterms:created>
  <dcterms:modified xsi:type="dcterms:W3CDTF">2015-12-03T20:06:00Z</dcterms:modified>
</cp:coreProperties>
</file>